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643F57" w14:textId="77777777" w:rsidR="00D17ABC" w:rsidRDefault="00D17ABC" w:rsidP="0F032120">
      <w:pPr>
        <w:jc w:val="center"/>
        <w:rPr>
          <w:b/>
          <w:bCs/>
          <w:sz w:val="24"/>
          <w:szCs w:val="24"/>
          <w:u w:val="single"/>
        </w:rPr>
      </w:pPr>
    </w:p>
    <w:p w14:paraId="5F428A39" w14:textId="5B678AD8" w:rsidR="008860E5" w:rsidRPr="00AB3753" w:rsidRDefault="3D909C10" w:rsidP="00AB3753">
      <w:pPr>
        <w:jc w:val="center"/>
        <w:rPr>
          <w:b/>
          <w:bCs/>
          <w:sz w:val="24"/>
          <w:szCs w:val="24"/>
        </w:rPr>
      </w:pPr>
      <w:r w:rsidRPr="0F032120">
        <w:rPr>
          <w:b/>
          <w:bCs/>
          <w:sz w:val="24"/>
          <w:szCs w:val="24"/>
          <w:u w:val="single"/>
        </w:rPr>
        <w:t>Frequently Asked Questions for New Provider</w:t>
      </w:r>
      <w:r w:rsidRPr="0F032120">
        <w:rPr>
          <w:b/>
          <w:bCs/>
          <w:sz w:val="24"/>
          <w:szCs w:val="24"/>
        </w:rPr>
        <w:t xml:space="preserve"> </w:t>
      </w:r>
    </w:p>
    <w:p w14:paraId="768D9C12" w14:textId="60E7BCAF" w:rsidR="3D909C10" w:rsidRDefault="3D909C10" w:rsidP="3D909C10">
      <w:pPr>
        <w:jc w:val="center"/>
      </w:pPr>
    </w:p>
    <w:p w14:paraId="0204156A" w14:textId="1BC2D29E" w:rsidR="3D909C10" w:rsidRDefault="3D909C10" w:rsidP="3D909C10">
      <w:pPr>
        <w:pStyle w:val="ListParagraph"/>
        <w:numPr>
          <w:ilvl w:val="0"/>
          <w:numId w:val="1"/>
        </w:numPr>
        <w:rPr>
          <w:rFonts w:eastAsiaTheme="minorEastAsia"/>
        </w:rPr>
      </w:pPr>
      <w:proofErr w:type="gramStart"/>
      <w:r>
        <w:t>What’s</w:t>
      </w:r>
      <w:proofErr w:type="gramEnd"/>
      <w:r>
        <w:t xml:space="preserve"> a Funding Notification (FN)?</w:t>
      </w:r>
    </w:p>
    <w:p w14:paraId="724C92A4" w14:textId="16036F79" w:rsidR="3D909C10" w:rsidRDefault="3D909C10" w:rsidP="239AF682">
      <w:pPr>
        <w:ind w:left="720"/>
      </w:pPr>
      <w:r>
        <w:t>To learn more about funding notification</w:t>
      </w:r>
      <w:r w:rsidR="000B65DE">
        <w:t>s</w:t>
      </w:r>
      <w:r>
        <w:t xml:space="preserve"> and </w:t>
      </w:r>
      <w:r w:rsidR="000B65DE">
        <w:t>their</w:t>
      </w:r>
      <w:r>
        <w:t xml:space="preserve"> purpose, please review </w:t>
      </w:r>
      <w:hyperlink r:id="rId10">
        <w:r w:rsidRPr="0F032120">
          <w:rPr>
            <w:rStyle w:val="Hyperlink"/>
            <w:rFonts w:ascii="Calibri" w:eastAsia="Calibri" w:hAnsi="Calibri" w:cs="Calibri"/>
          </w:rPr>
          <w:t>A Guide to Reading Your Funding Notification (sfdph.org)</w:t>
        </w:r>
      </w:hyperlink>
    </w:p>
    <w:p w14:paraId="7CEEEDAB" w14:textId="1B4DD700" w:rsidR="0F032120" w:rsidRDefault="0F032120" w:rsidP="0F032120">
      <w:pPr>
        <w:ind w:left="720"/>
        <w:rPr>
          <w:rFonts w:ascii="Calibri" w:eastAsia="Calibri" w:hAnsi="Calibri" w:cs="Calibri"/>
        </w:rPr>
      </w:pPr>
    </w:p>
    <w:p w14:paraId="3B8B4DF8" w14:textId="554ADB8B" w:rsidR="0F032120" w:rsidRDefault="0F032120" w:rsidP="0F032120">
      <w:pPr>
        <w:pStyle w:val="ListParagraph"/>
        <w:numPr>
          <w:ilvl w:val="0"/>
          <w:numId w:val="1"/>
        </w:numPr>
      </w:pPr>
      <w:r>
        <w:t>What is the Contract Identification Number (CID#)? Where can I find it?</w:t>
      </w:r>
    </w:p>
    <w:p w14:paraId="286EABB2" w14:textId="583B23D2" w:rsidR="0F032120" w:rsidRDefault="0F032120" w:rsidP="00705DB3">
      <w:pPr>
        <w:ind w:left="360" w:firstLine="360"/>
        <w:rPr>
          <w:rFonts w:ascii="Palatino Linotype" w:eastAsia="Palatino Linotype" w:hAnsi="Palatino Linotype" w:cs="Palatino Linotype"/>
          <w:color w:val="000000" w:themeColor="text1"/>
        </w:rPr>
      </w:pPr>
      <w:r w:rsidRPr="0F032120">
        <w:rPr>
          <w:rFonts w:ascii="Palatino Linotype" w:eastAsia="Palatino Linotype" w:hAnsi="Palatino Linotype" w:cs="Palatino Linotype"/>
        </w:rPr>
        <w:t xml:space="preserve">CID # is a unique ten (10) digit numeric identifier used for specific </w:t>
      </w:r>
      <w:r w:rsidR="006800E5" w:rsidRPr="0F032120">
        <w:rPr>
          <w:rFonts w:ascii="Palatino Linotype" w:eastAsia="Palatino Linotype" w:hAnsi="Palatino Linotype" w:cs="Palatino Linotype"/>
        </w:rPr>
        <w:t>contracts</w:t>
      </w:r>
      <w:r w:rsidR="006800E5">
        <w:rPr>
          <w:rFonts w:ascii="Palatino Linotype" w:eastAsia="Palatino Linotype" w:hAnsi="Palatino Linotype" w:cs="Palatino Linotype"/>
        </w:rPr>
        <w:t xml:space="preserve"> and</w:t>
      </w:r>
      <w:r w:rsidRPr="0F032120">
        <w:rPr>
          <w:rFonts w:ascii="Palatino Linotype" w:eastAsia="Palatino Linotype" w:hAnsi="Palatino Linotype" w:cs="Palatino Linotype"/>
        </w:rPr>
        <w:t xml:space="preserve"> </w:t>
      </w:r>
      <w:r w:rsidR="006C0036">
        <w:rPr>
          <w:rFonts w:ascii="Palatino Linotype" w:eastAsia="Palatino Linotype" w:hAnsi="Palatino Linotype" w:cs="Palatino Linotype"/>
        </w:rPr>
        <w:t>ca</w:t>
      </w:r>
      <w:r w:rsidR="00636F9F">
        <w:rPr>
          <w:rFonts w:ascii="Palatino Linotype" w:eastAsia="Palatino Linotype" w:hAnsi="Palatino Linotype" w:cs="Palatino Linotype"/>
        </w:rPr>
        <w:t>n be</w:t>
      </w:r>
      <w:r>
        <w:tab/>
      </w:r>
      <w:r w:rsidRPr="0F032120">
        <w:rPr>
          <w:rFonts w:ascii="Palatino Linotype" w:eastAsia="Palatino Linotype" w:hAnsi="Palatino Linotype" w:cs="Palatino Linotype"/>
        </w:rPr>
        <w:t xml:space="preserve">found on a contract funding notification. </w:t>
      </w:r>
    </w:p>
    <w:p w14:paraId="4320DC0C" w14:textId="3E96097F" w:rsidR="0F032120" w:rsidRDefault="0F032120" w:rsidP="0F032120">
      <w:pPr>
        <w:rPr>
          <w:rFonts w:ascii="Palatino Linotype" w:eastAsia="Palatino Linotype" w:hAnsi="Palatino Linotype" w:cs="Palatino Linotype"/>
        </w:rPr>
      </w:pPr>
    </w:p>
    <w:p w14:paraId="24FA3824" w14:textId="734E1749" w:rsidR="3D909C10" w:rsidRDefault="006800E5" w:rsidP="3D909C10">
      <w:pPr>
        <w:pStyle w:val="ListParagraph"/>
        <w:numPr>
          <w:ilvl w:val="0"/>
          <w:numId w:val="1"/>
        </w:numPr>
      </w:pPr>
      <w:r>
        <w:t>What is</w:t>
      </w:r>
      <w:r w:rsidR="3D909C10">
        <w:t xml:space="preserve"> an Appendix A and B</w:t>
      </w:r>
      <w:r>
        <w:t xml:space="preserve">? </w:t>
      </w:r>
      <w:r w:rsidR="3D909C10">
        <w:t>How do you complete an App A and B?</w:t>
      </w:r>
    </w:p>
    <w:p w14:paraId="06471217" w14:textId="6FD8E997" w:rsidR="00F23E11" w:rsidRDefault="00864DFB" w:rsidP="00F23E11">
      <w:pPr>
        <w:ind w:left="1080"/>
      </w:pPr>
      <w:r>
        <w:t>Review the following</w:t>
      </w:r>
      <w:r w:rsidR="0066678E">
        <w:t xml:space="preserve"> </w:t>
      </w:r>
      <w:r w:rsidR="008860E5">
        <w:t>documents linked below</w:t>
      </w:r>
      <w:r w:rsidR="00662ED3">
        <w:t xml:space="preserve"> for</w:t>
      </w:r>
      <w:r w:rsidR="009E0D5C">
        <w:t xml:space="preserve"> detail information </w:t>
      </w:r>
      <w:r w:rsidR="00EE1851">
        <w:t>about the Appendix A and B and</w:t>
      </w:r>
      <w:r w:rsidR="00662ED3">
        <w:t xml:space="preserve"> instructions </w:t>
      </w:r>
      <w:r w:rsidR="00EE1851">
        <w:t>on how to complete the various</w:t>
      </w:r>
      <w:r w:rsidR="00607EC3">
        <w:t xml:space="preserve"> </w:t>
      </w:r>
      <w:r w:rsidR="00EE1851">
        <w:t>templates</w:t>
      </w:r>
      <w:r w:rsidR="00F23E11">
        <w:t>:</w:t>
      </w:r>
    </w:p>
    <w:p w14:paraId="18A2EFF9" w14:textId="3A91CBE0" w:rsidR="3D909C10" w:rsidRDefault="00457978" w:rsidP="00F23E11">
      <w:pPr>
        <w:pStyle w:val="ListParagraph"/>
        <w:numPr>
          <w:ilvl w:val="0"/>
          <w:numId w:val="2"/>
        </w:numPr>
      </w:pPr>
      <w:hyperlink r:id="rId11">
        <w:r w:rsidR="3D909C10" w:rsidRPr="00F23E11">
          <w:rPr>
            <w:rStyle w:val="Hyperlink"/>
            <w:rFonts w:ascii="Calibri" w:eastAsia="Calibri" w:hAnsi="Calibri" w:cs="Calibri"/>
          </w:rPr>
          <w:t>Contract_Appendix_A_Total_Instructions_FINAL.pdf (sfdph.org)</w:t>
        </w:r>
      </w:hyperlink>
    </w:p>
    <w:p w14:paraId="305DE38A" w14:textId="6E4355FC" w:rsidR="239AF682" w:rsidRDefault="00457978" w:rsidP="00864DFB">
      <w:pPr>
        <w:pStyle w:val="ListParagraph"/>
        <w:numPr>
          <w:ilvl w:val="0"/>
          <w:numId w:val="2"/>
        </w:numPr>
        <w:spacing w:after="60"/>
      </w:pPr>
      <w:hyperlink r:id="rId12">
        <w:r w:rsidR="239AF682" w:rsidRPr="00864DFB">
          <w:rPr>
            <w:rStyle w:val="Hyperlink"/>
            <w:rFonts w:ascii="Calibri" w:eastAsia="Calibri" w:hAnsi="Calibri" w:cs="Calibri"/>
          </w:rPr>
          <w:t>Appendix B - BHS Budget Instructions (sfdph.org)</w:t>
        </w:r>
      </w:hyperlink>
    </w:p>
    <w:p w14:paraId="5C905C3A" w14:textId="3B52B9C2" w:rsidR="0F032120" w:rsidRDefault="00457978" w:rsidP="00864DFB">
      <w:pPr>
        <w:pStyle w:val="ListParagraph"/>
        <w:numPr>
          <w:ilvl w:val="0"/>
          <w:numId w:val="2"/>
        </w:numPr>
        <w:spacing w:after="60"/>
      </w:pPr>
      <w:hyperlink r:id="rId13">
        <w:r w:rsidR="0F032120" w:rsidRPr="00864DFB">
          <w:rPr>
            <w:rStyle w:val="Hyperlink"/>
            <w:rFonts w:ascii="Calibri" w:eastAsia="Calibri" w:hAnsi="Calibri" w:cs="Calibri"/>
          </w:rPr>
          <w:t>Contract Checklist for DPH Service Providers (sfdph.org)</w:t>
        </w:r>
      </w:hyperlink>
    </w:p>
    <w:p w14:paraId="249E7E9A" w14:textId="4F9330C3" w:rsidR="239AF682" w:rsidRDefault="239AF682" w:rsidP="239AF682">
      <w:pPr>
        <w:rPr>
          <w:rFonts w:ascii="Calibri" w:eastAsia="Calibri" w:hAnsi="Calibri" w:cs="Calibri"/>
        </w:rPr>
      </w:pPr>
    </w:p>
    <w:p w14:paraId="5A9FFDC8" w14:textId="56CFAC66" w:rsidR="3D909C10" w:rsidRDefault="3D909C10" w:rsidP="3D909C10">
      <w:pPr>
        <w:pStyle w:val="ListParagraph"/>
        <w:numPr>
          <w:ilvl w:val="0"/>
          <w:numId w:val="1"/>
        </w:numPr>
      </w:pPr>
      <w:r>
        <w:t xml:space="preserve">How do I </w:t>
      </w:r>
      <w:proofErr w:type="gramStart"/>
      <w:r>
        <w:t>make changes to</w:t>
      </w:r>
      <w:proofErr w:type="gramEnd"/>
      <w:r>
        <w:t xml:space="preserve"> </w:t>
      </w:r>
      <w:r w:rsidR="00230056">
        <w:t>my</w:t>
      </w:r>
      <w:r>
        <w:t xml:space="preserve"> contract?</w:t>
      </w:r>
    </w:p>
    <w:p w14:paraId="3DD6DFC2" w14:textId="460C5CAF" w:rsidR="3D909C10" w:rsidRDefault="00607EC3" w:rsidP="3D909C10">
      <w:pPr>
        <w:ind w:left="720"/>
      </w:pPr>
      <w:r>
        <w:t xml:space="preserve">Complete a </w:t>
      </w:r>
      <w:hyperlink r:id="rId14" w:history="1">
        <w:r w:rsidR="3D909C10" w:rsidRPr="009A6387">
          <w:rPr>
            <w:rStyle w:val="Hyperlink"/>
            <w:rFonts w:ascii="Calibri" w:eastAsia="Calibri" w:hAnsi="Calibri" w:cs="Calibri"/>
          </w:rPr>
          <w:t>Contract Change Request Form</w:t>
        </w:r>
      </w:hyperlink>
      <w:r>
        <w:rPr>
          <w:rStyle w:val="Hyperlink"/>
          <w:rFonts w:ascii="Calibri" w:eastAsia="Calibri" w:hAnsi="Calibri" w:cs="Calibri"/>
        </w:rPr>
        <w:t xml:space="preserve"> </w:t>
      </w:r>
      <w:r w:rsidRPr="00607EC3">
        <w:rPr>
          <w:rStyle w:val="Hyperlink"/>
          <w:rFonts w:ascii="Calibri" w:eastAsia="Calibri" w:hAnsi="Calibri" w:cs="Calibri"/>
          <w:color w:val="auto"/>
          <w:u w:val="none"/>
        </w:rPr>
        <w:t>and</w:t>
      </w:r>
      <w:r>
        <w:rPr>
          <w:rStyle w:val="Hyperlink"/>
          <w:rFonts w:ascii="Calibri" w:eastAsia="Calibri" w:hAnsi="Calibri" w:cs="Calibri"/>
          <w:color w:val="auto"/>
          <w:u w:val="none"/>
        </w:rPr>
        <w:t xml:space="preserve"> submit the signed copy with </w:t>
      </w:r>
      <w:r w:rsidR="005143AF">
        <w:rPr>
          <w:rStyle w:val="Hyperlink"/>
          <w:rFonts w:ascii="Calibri" w:eastAsia="Calibri" w:hAnsi="Calibri" w:cs="Calibri"/>
          <w:color w:val="auto"/>
          <w:u w:val="none"/>
        </w:rPr>
        <w:t xml:space="preserve">a justification attached to </w:t>
      </w:r>
      <w:r w:rsidR="00230056">
        <w:rPr>
          <w:rStyle w:val="Hyperlink"/>
          <w:rFonts w:ascii="Calibri" w:eastAsia="Calibri" w:hAnsi="Calibri" w:cs="Calibri"/>
          <w:color w:val="auto"/>
          <w:u w:val="none"/>
        </w:rPr>
        <w:t>your agency’s designa</w:t>
      </w:r>
      <w:r w:rsidR="00E27880">
        <w:rPr>
          <w:rStyle w:val="Hyperlink"/>
          <w:rFonts w:ascii="Calibri" w:eastAsia="Calibri" w:hAnsi="Calibri" w:cs="Calibri"/>
          <w:color w:val="auto"/>
          <w:u w:val="none"/>
        </w:rPr>
        <w:t>ted CDTA PM.</w:t>
      </w:r>
    </w:p>
    <w:p w14:paraId="5C9B1118" w14:textId="24C83CEA" w:rsidR="0F032120" w:rsidRDefault="0F032120" w:rsidP="0F032120">
      <w:pPr>
        <w:ind w:left="720"/>
        <w:rPr>
          <w:rFonts w:ascii="Calibri" w:eastAsia="Calibri" w:hAnsi="Calibri" w:cs="Calibri"/>
        </w:rPr>
      </w:pPr>
    </w:p>
    <w:p w14:paraId="7F24B500" w14:textId="30C43631" w:rsidR="3D909C10" w:rsidRDefault="3D909C10" w:rsidP="3D909C10">
      <w:pPr>
        <w:pStyle w:val="ListParagraph"/>
        <w:numPr>
          <w:ilvl w:val="0"/>
          <w:numId w:val="1"/>
        </w:numPr>
      </w:pPr>
      <w:r>
        <w:t>When will I get my invoices? When are invoices due?</w:t>
      </w:r>
    </w:p>
    <w:p w14:paraId="0A1644BA" w14:textId="1AA44020" w:rsidR="3D909C10" w:rsidRDefault="3D909C10" w:rsidP="3D909C10">
      <w:pPr>
        <w:ind w:left="720"/>
        <w:rPr>
          <w:rStyle w:val="Hyperlink"/>
          <w:rFonts w:ascii="Calibri" w:eastAsia="Calibri" w:hAnsi="Calibri" w:cs="Calibri"/>
        </w:rPr>
      </w:pPr>
      <w:r w:rsidRPr="0F032120">
        <w:rPr>
          <w:rFonts w:ascii="Calibri" w:eastAsia="Calibri" w:hAnsi="Calibri" w:cs="Calibri"/>
        </w:rPr>
        <w:t xml:space="preserve">Please refer to the </w:t>
      </w:r>
      <w:hyperlink r:id="rId15">
        <w:r w:rsidRPr="0F032120">
          <w:rPr>
            <w:rStyle w:val="Hyperlink"/>
            <w:rFonts w:ascii="Calibri" w:eastAsia="Calibri" w:hAnsi="Calibri" w:cs="Calibri"/>
          </w:rPr>
          <w:t>DPH Invoice Processing FAQ (sfdph.org)</w:t>
        </w:r>
      </w:hyperlink>
      <w:r w:rsidR="239AF682" w:rsidRPr="0F032120">
        <w:rPr>
          <w:rFonts w:ascii="Calibri" w:eastAsia="Calibri" w:hAnsi="Calibri" w:cs="Calibri"/>
        </w:rPr>
        <w:t xml:space="preserve"> document for information about </w:t>
      </w:r>
      <w:r w:rsidR="00E940AB">
        <w:rPr>
          <w:rFonts w:ascii="Calibri" w:eastAsia="Calibri" w:hAnsi="Calibri" w:cs="Calibri"/>
        </w:rPr>
        <w:t>the</w:t>
      </w:r>
      <w:r w:rsidR="239AF682" w:rsidRPr="0F032120">
        <w:rPr>
          <w:rFonts w:ascii="Calibri" w:eastAsia="Calibri" w:hAnsi="Calibri" w:cs="Calibri"/>
        </w:rPr>
        <w:t xml:space="preserve"> invoicing process and when invoices are due.  Other references regarding invoices include:  </w:t>
      </w:r>
      <w:hyperlink r:id="rId16">
        <w:r w:rsidR="00112FEF">
          <w:rPr>
            <w:rStyle w:val="Hyperlink"/>
            <w:rFonts w:ascii="Calibri" w:eastAsia="Calibri" w:hAnsi="Calibri" w:cs="Calibri"/>
          </w:rPr>
          <w:t>Types of DPH Invoices (sfdph.org)</w:t>
        </w:r>
      </w:hyperlink>
      <w:r w:rsidR="0F032120" w:rsidRPr="0F032120">
        <w:rPr>
          <w:rFonts w:ascii="Calibri" w:eastAsia="Calibri" w:hAnsi="Calibri" w:cs="Calibri"/>
        </w:rPr>
        <w:t xml:space="preserve"> </w:t>
      </w:r>
      <w:r w:rsidR="00112FEF">
        <w:rPr>
          <w:rFonts w:ascii="Calibri" w:eastAsia="Calibri" w:hAnsi="Calibri" w:cs="Calibri"/>
        </w:rPr>
        <w:t xml:space="preserve">and </w:t>
      </w:r>
      <w:hyperlink r:id="rId17">
        <w:r w:rsidR="0F032120" w:rsidRPr="0F032120">
          <w:rPr>
            <w:rStyle w:val="Hyperlink"/>
            <w:rFonts w:ascii="Calibri" w:eastAsia="Calibri" w:hAnsi="Calibri" w:cs="Calibri"/>
          </w:rPr>
          <w:t>DPH Contractual Services Invoice Procedures Manual (sfdph.org)</w:t>
        </w:r>
      </w:hyperlink>
    </w:p>
    <w:p w14:paraId="0F26CBE6" w14:textId="77777777" w:rsidR="001D4C80" w:rsidRDefault="001D4C80" w:rsidP="3D909C10">
      <w:pPr>
        <w:ind w:left="720"/>
      </w:pPr>
    </w:p>
    <w:p w14:paraId="4C599EE1" w14:textId="4C439D45" w:rsidR="0F032120" w:rsidRDefault="0F032120" w:rsidP="0F032120">
      <w:pPr>
        <w:ind w:left="720"/>
        <w:rPr>
          <w:rFonts w:ascii="Calibri" w:eastAsia="Calibri" w:hAnsi="Calibri" w:cs="Calibri"/>
        </w:rPr>
      </w:pPr>
    </w:p>
    <w:p w14:paraId="35CC4715" w14:textId="6832EE4F" w:rsidR="3D909C10" w:rsidRDefault="3D909C10" w:rsidP="3D909C10">
      <w:pPr>
        <w:pStyle w:val="ListParagraph"/>
        <w:numPr>
          <w:ilvl w:val="0"/>
          <w:numId w:val="1"/>
        </w:numPr>
      </w:pPr>
      <w:proofErr w:type="gramStart"/>
      <w:r>
        <w:lastRenderedPageBreak/>
        <w:t>What’s</w:t>
      </w:r>
      <w:proofErr w:type="gramEnd"/>
      <w:r>
        <w:t xml:space="preserve"> an initial payment?</w:t>
      </w:r>
    </w:p>
    <w:p w14:paraId="68CB9896" w14:textId="555C2E10" w:rsidR="239AF682" w:rsidRDefault="239AF682" w:rsidP="0F032120">
      <w:pPr>
        <w:ind w:left="720"/>
      </w:pPr>
      <w:r>
        <w:t xml:space="preserve">The definition of an initial payment/advance and </w:t>
      </w:r>
      <w:r w:rsidR="009D2954">
        <w:t xml:space="preserve">information on which </w:t>
      </w:r>
      <w:r>
        <w:t xml:space="preserve">contractors </w:t>
      </w:r>
      <w:r w:rsidR="009D2954">
        <w:t xml:space="preserve">are </w:t>
      </w:r>
      <w:r>
        <w:t xml:space="preserve">eligible  can be found in the </w:t>
      </w:r>
      <w:hyperlink r:id="rId18">
        <w:r w:rsidRPr="0F032120">
          <w:rPr>
            <w:rStyle w:val="Hyperlink"/>
            <w:rFonts w:ascii="Calibri" w:eastAsia="Calibri" w:hAnsi="Calibri" w:cs="Calibri"/>
          </w:rPr>
          <w:t>Contract Terms, Definitions and Procedures for DPH Business Office (sfdph.org)</w:t>
        </w:r>
      </w:hyperlink>
      <w:r w:rsidRPr="0F032120">
        <w:rPr>
          <w:rFonts w:ascii="Calibri" w:eastAsia="Calibri" w:hAnsi="Calibri" w:cs="Calibri"/>
        </w:rPr>
        <w:t xml:space="preserve"> document, page 7 of 10.   </w:t>
      </w:r>
    </w:p>
    <w:p w14:paraId="0E99C17B" w14:textId="77777777" w:rsidR="00B35DDA" w:rsidRDefault="00B35DDA" w:rsidP="0F032120"/>
    <w:p w14:paraId="1AB1B337" w14:textId="34CDF0B7" w:rsidR="3D909C10" w:rsidRDefault="3D909C10" w:rsidP="3D909C10">
      <w:pPr>
        <w:pStyle w:val="ListParagraph"/>
        <w:numPr>
          <w:ilvl w:val="0"/>
          <w:numId w:val="1"/>
        </w:numPr>
      </w:pPr>
      <w:r>
        <w:t xml:space="preserve">Why </w:t>
      </w:r>
      <w:r w:rsidR="00E404E3">
        <w:t>don’t</w:t>
      </w:r>
      <w:r>
        <w:t xml:space="preserve"> my invoices match my funding amount?</w:t>
      </w:r>
    </w:p>
    <w:p w14:paraId="4626AF9F" w14:textId="53DE5696" w:rsidR="239AF682" w:rsidRPr="00B26464" w:rsidRDefault="239AF682" w:rsidP="00B26464">
      <w:pPr>
        <w:ind w:left="720"/>
      </w:pPr>
      <w:r>
        <w:t xml:space="preserve">Click this link to learn more about the </w:t>
      </w:r>
      <w:r w:rsidR="00B35DDA">
        <w:t xml:space="preserve">different </w:t>
      </w:r>
      <w:hyperlink r:id="rId19">
        <w:r w:rsidR="0F032120" w:rsidRPr="0F032120">
          <w:rPr>
            <w:rStyle w:val="Hyperlink"/>
            <w:rFonts w:ascii="Calibri" w:eastAsia="Calibri" w:hAnsi="Calibri" w:cs="Calibri"/>
          </w:rPr>
          <w:t>Types of DPH Invoices (sfdph.org)</w:t>
        </w:r>
      </w:hyperlink>
      <w:r w:rsidR="00B26464">
        <w:rPr>
          <w:rStyle w:val="Hyperlink"/>
          <w:rFonts w:ascii="Calibri" w:eastAsia="Calibri" w:hAnsi="Calibri" w:cs="Calibri"/>
        </w:rPr>
        <w:t xml:space="preserve"> </w:t>
      </w:r>
      <w:r w:rsidR="00B26464" w:rsidRPr="00B26464">
        <w:rPr>
          <w:rStyle w:val="Hyperlink"/>
          <w:rFonts w:ascii="Calibri" w:eastAsia="Calibri" w:hAnsi="Calibri" w:cs="Calibri"/>
          <w:color w:val="auto"/>
          <w:u w:val="none"/>
        </w:rPr>
        <w:t>issued</w:t>
      </w:r>
      <w:r w:rsidR="00E940AB">
        <w:rPr>
          <w:rStyle w:val="Hyperlink"/>
          <w:rFonts w:ascii="Calibri" w:eastAsia="Calibri" w:hAnsi="Calibri" w:cs="Calibri"/>
          <w:color w:val="auto"/>
          <w:u w:val="none"/>
        </w:rPr>
        <w:t xml:space="preserve"> by DPH Budget Unit</w:t>
      </w:r>
      <w:r w:rsidR="00B26464" w:rsidRPr="00B26464">
        <w:rPr>
          <w:rStyle w:val="Hyperlink"/>
          <w:rFonts w:ascii="Calibri" w:eastAsia="Calibri" w:hAnsi="Calibri" w:cs="Calibri"/>
          <w:color w:val="auto"/>
          <w:u w:val="none"/>
        </w:rPr>
        <w:t>.</w:t>
      </w:r>
    </w:p>
    <w:p w14:paraId="2645903C" w14:textId="08E8A38F" w:rsidR="239AF682" w:rsidRDefault="239AF682" w:rsidP="239AF682"/>
    <w:p w14:paraId="626B7180" w14:textId="1D56C34D" w:rsidR="3D909C10" w:rsidRDefault="3D909C10" w:rsidP="3D909C10">
      <w:pPr>
        <w:pStyle w:val="ListParagraph"/>
        <w:numPr>
          <w:ilvl w:val="0"/>
          <w:numId w:val="1"/>
        </w:numPr>
      </w:pPr>
      <w:r>
        <w:t>Who do I talk to about Performance Objectives?</w:t>
      </w:r>
    </w:p>
    <w:p w14:paraId="4ED99E4C" w14:textId="713D2FBC" w:rsidR="239AF682" w:rsidRDefault="239AF682" w:rsidP="239AF682">
      <w:pPr>
        <w:ind w:left="720"/>
      </w:pPr>
      <w:r>
        <w:t>Contactors develop SMART Performance Objectives to measure and track successful program outcome</w:t>
      </w:r>
      <w:r w:rsidR="008A475A">
        <w:t xml:space="preserve">. </w:t>
      </w:r>
      <w:r>
        <w:t>Your agency’s designated System of Care PM will review and approve Performance Objectives, which are monitored annually by DPH’s Business Office of Contract Compliance (BOCC)</w:t>
      </w:r>
      <w:r w:rsidR="008A475A">
        <w:t xml:space="preserve">. </w:t>
      </w:r>
      <w:r>
        <w:t>If you need technical assistance to help develop Performance Objectives for your program</w:t>
      </w:r>
      <w:r w:rsidR="00E940AB">
        <w:t>(s)</w:t>
      </w:r>
      <w:r>
        <w:t>, contact your System of Care Program Manager</w:t>
      </w:r>
      <w:r w:rsidR="008A475A">
        <w:t xml:space="preserve">. </w:t>
      </w:r>
      <w:r>
        <w:t>Please click on the following link to locate SOC approved performance objectives:</w:t>
      </w:r>
    </w:p>
    <w:p w14:paraId="49D6126F" w14:textId="06074B4B" w:rsidR="239AF682" w:rsidRDefault="00457978" w:rsidP="239AF682">
      <w:pPr>
        <w:ind w:left="720"/>
      </w:pPr>
      <w:hyperlink r:id="rId20">
        <w:r w:rsidR="239AF682" w:rsidRPr="4FBF361F">
          <w:rPr>
            <w:rStyle w:val="Hyperlink"/>
            <w:rFonts w:ascii="Calibri" w:eastAsia="Calibri" w:hAnsi="Calibri" w:cs="Calibri"/>
          </w:rPr>
          <w:t>Department of Public Health: Contract Development and Technical Assistance (sfdph.org)</w:t>
        </w:r>
      </w:hyperlink>
    </w:p>
    <w:p w14:paraId="5506AC83" w14:textId="46CAD503" w:rsidR="4FBF361F" w:rsidRDefault="4FBF361F" w:rsidP="4FBF361F">
      <w:pPr>
        <w:ind w:left="720"/>
        <w:rPr>
          <w:rFonts w:ascii="Calibri" w:eastAsia="Calibri" w:hAnsi="Calibri" w:cs="Calibri"/>
        </w:rPr>
      </w:pPr>
    </w:p>
    <w:p w14:paraId="5A8BD28E" w14:textId="2A290F62" w:rsidR="3D909C10" w:rsidRDefault="3D909C10" w:rsidP="3D909C10">
      <w:pPr>
        <w:pStyle w:val="ListParagraph"/>
        <w:numPr>
          <w:ilvl w:val="0"/>
          <w:numId w:val="1"/>
        </w:numPr>
      </w:pPr>
      <w:r>
        <w:t>Where can I find the contracted Performance Objectives for my program?</w:t>
      </w:r>
    </w:p>
    <w:p w14:paraId="3E74B2B2" w14:textId="215B0831" w:rsidR="239AF682" w:rsidRDefault="239AF682" w:rsidP="0F032120">
      <w:pPr>
        <w:ind w:left="720"/>
        <w:rPr>
          <w:rFonts w:ascii="Calibri" w:eastAsia="Calibri" w:hAnsi="Calibri" w:cs="Calibri"/>
        </w:rPr>
      </w:pPr>
      <w:r>
        <w:t xml:space="preserve">Performance Objectives for a contract </w:t>
      </w:r>
      <w:r w:rsidR="00197A26" w:rsidRPr="00C72FBB">
        <w:t>are</w:t>
      </w:r>
      <w:r w:rsidR="00197A26" w:rsidRPr="4FBF361F">
        <w:rPr>
          <w:b/>
          <w:bCs/>
        </w:rPr>
        <w:t xml:space="preserve"> </w:t>
      </w:r>
      <w:r>
        <w:t>typically located on the Contract Development and Technical Assistance (CDTA) website ea</w:t>
      </w:r>
      <w:r w:rsidR="0050101C">
        <w:t>c</w:t>
      </w:r>
      <w:r>
        <w:t xml:space="preserve">h fiscal year at </w:t>
      </w:r>
      <w:hyperlink r:id="rId21">
        <w:r w:rsidRPr="4FBF361F">
          <w:rPr>
            <w:rStyle w:val="Hyperlink"/>
          </w:rPr>
          <w:t>www.sfdph.org/cdta</w:t>
        </w:r>
      </w:hyperlink>
      <w:r>
        <w:t>.</w:t>
      </w:r>
    </w:p>
    <w:p w14:paraId="288073B3" w14:textId="6381F503" w:rsidR="0F032120" w:rsidRDefault="0F032120" w:rsidP="0F032120">
      <w:pPr>
        <w:ind w:left="720"/>
      </w:pPr>
      <w:r>
        <w:t xml:space="preserve">If you </w:t>
      </w:r>
      <w:proofErr w:type="gramStart"/>
      <w:r>
        <w:t>don’t</w:t>
      </w:r>
      <w:proofErr w:type="gramEnd"/>
      <w:r>
        <w:t xml:space="preserve"> find your objectives on </w:t>
      </w:r>
      <w:r w:rsidR="0050101C">
        <w:t>the CDTA</w:t>
      </w:r>
      <w:r w:rsidR="0050101C" w:rsidRPr="4FBF361F">
        <w:rPr>
          <w:b/>
          <w:bCs/>
        </w:rPr>
        <w:t xml:space="preserve"> </w:t>
      </w:r>
      <w:r>
        <w:t xml:space="preserve">website, please contact your System of Care Program Manager.  </w:t>
      </w:r>
    </w:p>
    <w:p w14:paraId="4829749B" w14:textId="16B8B567" w:rsidR="0F032120" w:rsidRDefault="0F032120" w:rsidP="0F032120">
      <w:pPr>
        <w:ind w:left="720"/>
      </w:pPr>
    </w:p>
    <w:p w14:paraId="78AC9693" w14:textId="5C7F278A" w:rsidR="3D909C10" w:rsidRDefault="3D909C10" w:rsidP="3D909C10">
      <w:pPr>
        <w:pStyle w:val="ListParagraph"/>
        <w:numPr>
          <w:ilvl w:val="0"/>
          <w:numId w:val="1"/>
        </w:numPr>
      </w:pPr>
      <w:r>
        <w:t>How is a new contract certified?</w:t>
      </w:r>
    </w:p>
    <w:p w14:paraId="081CA7E6" w14:textId="36D0977F" w:rsidR="239AF682" w:rsidRDefault="0F032120" w:rsidP="00FA0846">
      <w:pPr>
        <w:ind w:left="720"/>
      </w:pPr>
      <w:r>
        <w:t>The Contract Development and Technical Assistance (CDTA)</w:t>
      </w:r>
      <w:r w:rsidR="0008745D">
        <w:t xml:space="preserve"> section</w:t>
      </w:r>
      <w:r>
        <w:t xml:space="preserve"> created a document for Providers new to DPH</w:t>
      </w:r>
      <w:r w:rsidR="00E95458">
        <w:t>’s</w:t>
      </w:r>
      <w:r>
        <w:t xml:space="preserve"> contracting process</w:t>
      </w:r>
      <w:r w:rsidR="008A475A">
        <w:t xml:space="preserve">. </w:t>
      </w:r>
      <w:r>
        <w:t xml:space="preserve">Click this link to </w:t>
      </w:r>
      <w:r w:rsidR="0080095E">
        <w:t>access</w:t>
      </w:r>
      <w:r w:rsidR="00FA0846">
        <w:t xml:space="preserve"> the </w:t>
      </w:r>
      <w:hyperlink r:id="rId22">
        <w:r w:rsidRPr="4FBF361F">
          <w:rPr>
            <w:rStyle w:val="Hyperlink"/>
            <w:rFonts w:ascii="Calibri" w:eastAsia="Calibri" w:hAnsi="Calibri" w:cs="Calibri"/>
          </w:rPr>
          <w:t>New_Provider</w:t>
        </w:r>
        <w:r w:rsidR="003E2AF9">
          <w:rPr>
            <w:rStyle w:val="Hyperlink"/>
            <w:rFonts w:ascii="Calibri" w:eastAsia="Calibri" w:hAnsi="Calibri" w:cs="Calibri"/>
          </w:rPr>
          <w:t>’</w:t>
        </w:r>
        <w:r w:rsidRPr="4FBF361F">
          <w:rPr>
            <w:rStyle w:val="Hyperlink"/>
            <w:rFonts w:ascii="Calibri" w:eastAsia="Calibri" w:hAnsi="Calibri" w:cs="Calibri"/>
          </w:rPr>
          <w:t>s_Guide_to_Contracting_with_DPH_Final.pdf (sfdph.org)</w:t>
        </w:r>
      </w:hyperlink>
      <w:r w:rsidR="00285ED1">
        <w:rPr>
          <w:rStyle w:val="Hyperlink"/>
          <w:rFonts w:ascii="Calibri" w:eastAsia="Calibri" w:hAnsi="Calibri" w:cs="Calibri"/>
        </w:rPr>
        <w:t xml:space="preserve"> </w:t>
      </w:r>
    </w:p>
    <w:p w14:paraId="2E94208B" w14:textId="08FE9357" w:rsidR="001D4C80" w:rsidRDefault="001D4C80">
      <w:r>
        <w:br w:type="page"/>
      </w:r>
    </w:p>
    <w:p w14:paraId="296738C3" w14:textId="77777777" w:rsidR="0F032120" w:rsidRDefault="0F032120" w:rsidP="0F032120"/>
    <w:p w14:paraId="53AD0DD5" w14:textId="2135536F" w:rsidR="3D909C10" w:rsidRDefault="3D909C10" w:rsidP="3D909C10">
      <w:pPr>
        <w:pStyle w:val="ListParagraph"/>
        <w:numPr>
          <w:ilvl w:val="0"/>
          <w:numId w:val="1"/>
        </w:numPr>
      </w:pPr>
      <w:r>
        <w:t>Who do I contact if I have questions about my contract?</w:t>
      </w:r>
    </w:p>
    <w:p w14:paraId="2EF4FC6E" w14:textId="086B8FC4" w:rsidR="239AF682" w:rsidRDefault="239AF682" w:rsidP="239AF682">
      <w:pPr>
        <w:ind w:left="720"/>
        <w:rPr>
          <w:rFonts w:ascii="Calibri" w:eastAsia="Calibri" w:hAnsi="Calibri" w:cs="Calibri"/>
        </w:rPr>
      </w:pPr>
      <w:r w:rsidRPr="239AF682">
        <w:rPr>
          <w:rFonts w:ascii="Calibri" w:eastAsia="Calibri" w:hAnsi="Calibri" w:cs="Calibri"/>
        </w:rPr>
        <w:t xml:space="preserve">Your agency’s designated Contract Development and Technical Assistance (CDTA) Program Manager (PM) is your principal point of contact at DPH, and will field all questions regarding your DPH contract, and if he/she does not have a specific answer, then a referral will be made to one of the appropriate DPH sections. CDTA Program Managers work in collaboration with multiple DPH units to ensure that your contract </w:t>
      </w:r>
      <w:r w:rsidR="00CB0235">
        <w:rPr>
          <w:rFonts w:ascii="Calibri" w:eastAsia="Calibri" w:hAnsi="Calibri" w:cs="Calibri"/>
        </w:rPr>
        <w:t>gets</w:t>
      </w:r>
      <w:r w:rsidRPr="239AF682">
        <w:rPr>
          <w:rFonts w:ascii="Calibri" w:eastAsia="Calibri" w:hAnsi="Calibri" w:cs="Calibri"/>
        </w:rPr>
        <w:t xml:space="preserve"> certified and in compliance with all departmental policies and procedures. These DPH units include Systems of Care (SOC), Budget, Fiscal/Cost Report, Contracts, and the Business Office of Contract Compliance (BOCC).</w:t>
      </w:r>
    </w:p>
    <w:p w14:paraId="36088C30" w14:textId="77777777" w:rsidR="001D4C80" w:rsidRDefault="239AF682" w:rsidP="00296D22">
      <w:pPr>
        <w:ind w:firstLine="720"/>
        <w:rPr>
          <w:rFonts w:ascii="Calibri" w:eastAsia="Calibri" w:hAnsi="Calibri" w:cs="Calibri"/>
        </w:rPr>
      </w:pPr>
      <w:r>
        <w:t xml:space="preserve">For more information, please refer to the </w:t>
      </w:r>
      <w:hyperlink r:id="rId23">
        <w:r w:rsidRPr="0F032120">
          <w:rPr>
            <w:rStyle w:val="Hyperlink"/>
            <w:rFonts w:ascii="Calibri" w:eastAsia="Calibri" w:hAnsi="Calibri" w:cs="Calibri"/>
          </w:rPr>
          <w:t xml:space="preserve">New Providers' Guide to Contracting with DPH </w:t>
        </w:r>
      </w:hyperlink>
      <w:r>
        <w:tab/>
      </w:r>
      <w:r>
        <w:tab/>
      </w:r>
      <w:r w:rsidRPr="0F032120">
        <w:rPr>
          <w:rStyle w:val="Hyperlink"/>
          <w:rFonts w:ascii="Calibri" w:eastAsia="Calibri" w:hAnsi="Calibri" w:cs="Calibri"/>
        </w:rPr>
        <w:t>(sfdph.org)</w:t>
      </w:r>
      <w:r w:rsidRPr="0F032120">
        <w:rPr>
          <w:rFonts w:ascii="Calibri" w:eastAsia="Calibri" w:hAnsi="Calibri" w:cs="Calibri"/>
        </w:rPr>
        <w:t xml:space="preserve"> handbook published on CDTA’s website at </w:t>
      </w:r>
      <w:hyperlink r:id="rId24">
        <w:r w:rsidRPr="0F032120">
          <w:rPr>
            <w:rStyle w:val="Hyperlink"/>
            <w:rFonts w:ascii="Calibri" w:eastAsia="Calibri" w:hAnsi="Calibri" w:cs="Calibri"/>
          </w:rPr>
          <w:t>www.sfdph.org/cdta</w:t>
        </w:r>
      </w:hyperlink>
      <w:r w:rsidRPr="0F032120">
        <w:rPr>
          <w:rFonts w:ascii="Calibri" w:eastAsia="Calibri" w:hAnsi="Calibri" w:cs="Calibri"/>
        </w:rPr>
        <w:t>.</w:t>
      </w:r>
    </w:p>
    <w:p w14:paraId="154EB611" w14:textId="00F6D00E" w:rsidR="239AF682" w:rsidRDefault="239AF682" w:rsidP="00296D22">
      <w:pPr>
        <w:ind w:firstLine="720"/>
      </w:pPr>
    </w:p>
    <w:p w14:paraId="0ACEB675" w14:textId="55770F72" w:rsidR="3D909C10" w:rsidRDefault="3D909C10" w:rsidP="3D909C10">
      <w:pPr>
        <w:pStyle w:val="ListParagraph"/>
        <w:numPr>
          <w:ilvl w:val="0"/>
          <w:numId w:val="1"/>
        </w:numPr>
      </w:pPr>
      <w:r>
        <w:t xml:space="preserve">How long does it take for a contract to </w:t>
      </w:r>
      <w:r w:rsidR="00207DD0">
        <w:t>be</w:t>
      </w:r>
      <w:r>
        <w:t xml:space="preserve"> processed or certified?</w:t>
      </w:r>
    </w:p>
    <w:p w14:paraId="11884220" w14:textId="41A92C34" w:rsidR="239AF682" w:rsidRPr="00AB178A" w:rsidRDefault="239AF682" w:rsidP="00AB178A">
      <w:pPr>
        <w:ind w:left="720"/>
        <w:rPr>
          <w:rFonts w:ascii="Calibri" w:eastAsia="Calibri" w:hAnsi="Calibri" w:cs="Calibri"/>
          <w:b/>
          <w:bCs/>
        </w:rPr>
      </w:pPr>
      <w:r>
        <w:t xml:space="preserve"> See Page 9 of 11 in the </w:t>
      </w:r>
      <w:hyperlink r:id="rId25">
        <w:r w:rsidRPr="4FBF361F">
          <w:rPr>
            <w:rStyle w:val="Hyperlink"/>
            <w:rFonts w:ascii="Calibri" w:eastAsia="Calibri" w:hAnsi="Calibri" w:cs="Calibri"/>
          </w:rPr>
          <w:t>New Providers' Guide to Contracting with DPH (sfdph.org)</w:t>
        </w:r>
      </w:hyperlink>
      <w:r w:rsidRPr="4FBF361F">
        <w:rPr>
          <w:rFonts w:ascii="Calibri" w:eastAsia="Calibri" w:hAnsi="Calibri" w:cs="Calibri"/>
        </w:rPr>
        <w:t xml:space="preserve"> located </w:t>
      </w:r>
      <w:r w:rsidR="00AB178A" w:rsidRPr="4FBF361F">
        <w:rPr>
          <w:rFonts w:ascii="Calibri" w:eastAsia="Calibri" w:hAnsi="Calibri" w:cs="Calibri"/>
        </w:rPr>
        <w:t>at</w:t>
      </w:r>
      <w:r w:rsidR="00AB178A" w:rsidRPr="4FBF361F">
        <w:rPr>
          <w:rFonts w:ascii="Calibri" w:eastAsia="Calibri" w:hAnsi="Calibri" w:cs="Calibri"/>
          <w:b/>
          <w:bCs/>
        </w:rPr>
        <w:t xml:space="preserve"> </w:t>
      </w:r>
      <w:hyperlink r:id="rId26">
        <w:r w:rsidR="00C77DB9" w:rsidRPr="4FBF361F">
          <w:rPr>
            <w:rStyle w:val="Hyperlink"/>
            <w:rFonts w:ascii="Calibri" w:eastAsia="Calibri" w:hAnsi="Calibri" w:cs="Calibri"/>
          </w:rPr>
          <w:t>www.sfdph.org/cdta</w:t>
        </w:r>
      </w:hyperlink>
      <w:r w:rsidR="00296D22">
        <w:rPr>
          <w:rFonts w:ascii="Calibri" w:eastAsia="Calibri" w:hAnsi="Calibri" w:cs="Calibri"/>
        </w:rPr>
        <w:t xml:space="preserve"> for information about the contract development and certification process.</w:t>
      </w:r>
    </w:p>
    <w:p w14:paraId="2C9867B5" w14:textId="5A9B9AEC" w:rsidR="0F032120" w:rsidRDefault="0F032120" w:rsidP="0F032120">
      <w:pPr>
        <w:ind w:left="720"/>
        <w:rPr>
          <w:rFonts w:ascii="Calibri" w:eastAsia="Calibri" w:hAnsi="Calibri" w:cs="Calibri"/>
        </w:rPr>
      </w:pPr>
    </w:p>
    <w:p w14:paraId="5B71F5B3" w14:textId="3736BAEB" w:rsidR="3D909C10" w:rsidRDefault="00207DD0" w:rsidP="3D909C10">
      <w:pPr>
        <w:pStyle w:val="ListParagraph"/>
        <w:numPr>
          <w:ilvl w:val="0"/>
          <w:numId w:val="1"/>
        </w:numPr>
      </w:pPr>
      <w:r>
        <w:t>What is</w:t>
      </w:r>
      <w:r w:rsidR="3D909C10">
        <w:t xml:space="preserve"> the difference between a Fee for Service (FFS) and a Cost Reimbursement contract?</w:t>
      </w:r>
    </w:p>
    <w:p w14:paraId="3CB7D8AB" w14:textId="7DCCD1C0" w:rsidR="239AF682" w:rsidRDefault="239AF682" w:rsidP="239AF682">
      <w:pPr>
        <w:ind w:left="720"/>
      </w:pPr>
      <w:r>
        <w:t xml:space="preserve">Go to Page 8 of </w:t>
      </w:r>
      <w:hyperlink r:id="rId27">
        <w:r w:rsidRPr="0F032120">
          <w:rPr>
            <w:rStyle w:val="Hyperlink"/>
            <w:rFonts w:ascii="Calibri" w:eastAsia="Calibri" w:hAnsi="Calibri" w:cs="Calibri"/>
          </w:rPr>
          <w:t>DPH Contractual Services Invoice Procedures Manual (sfdph.org)</w:t>
        </w:r>
      </w:hyperlink>
      <w:r w:rsidRPr="0F032120">
        <w:rPr>
          <w:rFonts w:ascii="Calibri" w:eastAsia="Calibri" w:hAnsi="Calibri" w:cs="Calibri"/>
        </w:rPr>
        <w:t xml:space="preserve"> to learn about the two different invoice formats used by DPH.  </w:t>
      </w:r>
    </w:p>
    <w:p w14:paraId="1307D8A5" w14:textId="522D1316" w:rsidR="0F032120" w:rsidRDefault="0F032120" w:rsidP="0F032120">
      <w:pPr>
        <w:ind w:left="720"/>
        <w:rPr>
          <w:rFonts w:ascii="Calibri" w:eastAsia="Calibri" w:hAnsi="Calibri" w:cs="Calibri"/>
        </w:rPr>
      </w:pPr>
    </w:p>
    <w:p w14:paraId="1996C756" w14:textId="213C4294" w:rsidR="3D909C10" w:rsidRDefault="3D909C10" w:rsidP="3D909C10">
      <w:pPr>
        <w:pStyle w:val="ListParagraph"/>
        <w:numPr>
          <w:ilvl w:val="0"/>
          <w:numId w:val="1"/>
        </w:numPr>
      </w:pPr>
      <w:r>
        <w:t>Can I schedule a meeting to discuss the terms of my contract?</w:t>
      </w:r>
    </w:p>
    <w:p w14:paraId="729B4F41" w14:textId="23A2F87B" w:rsidR="239AF682" w:rsidRDefault="239AF682" w:rsidP="239AF682">
      <w:pPr>
        <w:ind w:left="720"/>
      </w:pPr>
      <w:r>
        <w:t xml:space="preserve">Yes, to schedule a negotiation meeting with DPH please complete a </w:t>
      </w:r>
      <w:hyperlink r:id="rId28" w:history="1">
        <w:r w:rsidRPr="006867CA">
          <w:rPr>
            <w:rStyle w:val="Hyperlink"/>
          </w:rPr>
          <w:t>Contract Change Request (CCR) form</w:t>
        </w:r>
      </w:hyperlink>
      <w:r>
        <w:t xml:space="preserve"> and submit it to your agency’s designated CDTA PM.   Contract negotiation meetings </w:t>
      </w:r>
      <w:proofErr w:type="gramStart"/>
      <w:r>
        <w:t>are typically scheduled</w:t>
      </w:r>
      <w:proofErr w:type="gramEnd"/>
      <w:r>
        <w:t xml:space="preserve"> </w:t>
      </w:r>
      <w:r w:rsidR="00C06F4A">
        <w:t>before</w:t>
      </w:r>
      <w:r>
        <w:t xml:space="preserve"> the start of the new fiscal year or in the early quarter of the current fiscal year</w:t>
      </w:r>
      <w:r w:rsidR="008A475A">
        <w:t xml:space="preserve">. </w:t>
      </w:r>
      <w:r w:rsidR="004A4700">
        <w:t xml:space="preserve">Please note, </w:t>
      </w:r>
      <w:r w:rsidR="00076379">
        <w:t>changes to a contract are</w:t>
      </w:r>
      <w:r w:rsidR="004A4700">
        <w:t xml:space="preserve"> </w:t>
      </w:r>
      <w:r w:rsidR="00076379">
        <w:t xml:space="preserve">not </w:t>
      </w:r>
      <w:r>
        <w:t xml:space="preserve">accepted </w:t>
      </w:r>
      <w:r w:rsidR="00076379">
        <w:t>during</w:t>
      </w:r>
      <w:r w:rsidR="008B6C16">
        <w:t xml:space="preserve"> the last </w:t>
      </w:r>
      <w:r w:rsidR="00076379">
        <w:t xml:space="preserve">or </w:t>
      </w:r>
      <w:proofErr w:type="gramStart"/>
      <w:r w:rsidR="00076379">
        <w:t>4</w:t>
      </w:r>
      <w:r w:rsidR="00076379" w:rsidRPr="00076379">
        <w:rPr>
          <w:vertAlign w:val="superscript"/>
        </w:rPr>
        <w:t>th</w:t>
      </w:r>
      <w:proofErr w:type="gramEnd"/>
      <w:r w:rsidR="00076379">
        <w:t xml:space="preserve"> quarter </w:t>
      </w:r>
      <w:r w:rsidR="005C06BA">
        <w:t>of a fiscal year</w:t>
      </w:r>
      <w:r w:rsidR="00E70DFF">
        <w:t xml:space="preserve">.  </w:t>
      </w:r>
      <w:r w:rsidR="00831A91">
        <w:t xml:space="preserve"> </w:t>
      </w:r>
      <w:r>
        <w:t xml:space="preserve">CCRs </w:t>
      </w:r>
      <w:r w:rsidR="001050D1">
        <w:t>submitted during the</w:t>
      </w:r>
      <w:r>
        <w:t xml:space="preserve"> last three months of </w:t>
      </w:r>
      <w:r w:rsidR="00D65400">
        <w:t>the</w:t>
      </w:r>
      <w:r>
        <w:t xml:space="preserve"> </w:t>
      </w:r>
      <w:r w:rsidR="005C1EC3">
        <w:t xml:space="preserve">annual </w:t>
      </w:r>
      <w:r>
        <w:t>contract term</w:t>
      </w:r>
      <w:r w:rsidR="001050D1">
        <w:t xml:space="preserve"> will be considered for </w:t>
      </w:r>
      <w:r w:rsidR="006867CA">
        <w:t>following fiscal year</w:t>
      </w:r>
      <w:proofErr w:type="gramStart"/>
      <w:r w:rsidR="008A475A">
        <w:t xml:space="preserve">. </w:t>
      </w:r>
      <w:r>
        <w:t xml:space="preserve"> </w:t>
      </w:r>
      <w:proofErr w:type="gramEnd"/>
    </w:p>
    <w:p w14:paraId="050387DD" w14:textId="78392CFD" w:rsidR="00B60D5E" w:rsidRDefault="00B60D5E">
      <w:r>
        <w:br w:type="page"/>
      </w:r>
    </w:p>
    <w:p w14:paraId="447FDC86" w14:textId="77777777" w:rsidR="239AF682" w:rsidRDefault="239AF682" w:rsidP="239AF682"/>
    <w:p w14:paraId="09641D99" w14:textId="65805421" w:rsidR="3D909C10" w:rsidRDefault="3D909C10" w:rsidP="3D909C10">
      <w:pPr>
        <w:pStyle w:val="ListParagraph"/>
        <w:numPr>
          <w:ilvl w:val="0"/>
          <w:numId w:val="1"/>
        </w:numPr>
      </w:pPr>
      <w:r>
        <w:t>What is a System of Care?</w:t>
      </w:r>
    </w:p>
    <w:p w14:paraId="64C1CCDB" w14:textId="07361E75" w:rsidR="239AF682" w:rsidRDefault="0F032120" w:rsidP="00705DB3">
      <w:pPr>
        <w:ind w:firstLine="720"/>
      </w:pPr>
      <w:r>
        <w:t xml:space="preserve">System of Care is a comprehensive network of community-based services and supports </w:t>
      </w:r>
      <w:r w:rsidR="239AF682">
        <w:tab/>
      </w:r>
      <w:r w:rsidR="239AF682">
        <w:tab/>
      </w:r>
      <w:r>
        <w:t xml:space="preserve">organized to meet the needs of </w:t>
      </w:r>
      <w:r w:rsidR="00705DB3">
        <w:t>a variety of populations</w:t>
      </w:r>
      <w:r>
        <w:t xml:space="preserve"> involved with multiple service agencies, </w:t>
      </w:r>
      <w:r w:rsidR="239AF682">
        <w:tab/>
      </w:r>
      <w:r>
        <w:t xml:space="preserve">such as child welfare, mental health, schools, juvenile </w:t>
      </w:r>
      <w:r w:rsidR="00AB3422">
        <w:t>justice,</w:t>
      </w:r>
      <w:r>
        <w:t xml:space="preserve"> and health care</w:t>
      </w:r>
      <w:r w:rsidR="008A475A">
        <w:t xml:space="preserve">. </w:t>
      </w:r>
      <w:r>
        <w:t xml:space="preserve">DPH’s network of </w:t>
      </w:r>
      <w:r w:rsidR="239AF682">
        <w:tab/>
      </w:r>
      <w:r>
        <w:t>Systems of Care include the following:</w:t>
      </w:r>
    </w:p>
    <w:tbl>
      <w:tblPr>
        <w:tblStyle w:val="TableGrid"/>
        <w:tblW w:w="0" w:type="auto"/>
        <w:jc w:val="center"/>
        <w:tblLayout w:type="fixed"/>
        <w:tblLook w:val="04A0" w:firstRow="1" w:lastRow="0" w:firstColumn="1" w:lastColumn="0" w:noHBand="0" w:noVBand="1"/>
      </w:tblPr>
      <w:tblGrid>
        <w:gridCol w:w="3360"/>
        <w:gridCol w:w="4365"/>
      </w:tblGrid>
      <w:tr w:rsidR="0F032120" w14:paraId="7E3AB443" w14:textId="77777777" w:rsidTr="0F032120">
        <w:trPr>
          <w:trHeight w:val="390"/>
          <w:jc w:val="center"/>
        </w:trPr>
        <w:tc>
          <w:tcPr>
            <w:tcW w:w="3360" w:type="dxa"/>
            <w:tcBorders>
              <w:top w:val="single" w:sz="8" w:space="0" w:color="auto"/>
              <w:left w:val="single" w:sz="8" w:space="0" w:color="auto"/>
              <w:bottom w:val="single" w:sz="8" w:space="0" w:color="auto"/>
              <w:right w:val="single" w:sz="8" w:space="0" w:color="auto"/>
            </w:tcBorders>
          </w:tcPr>
          <w:p w14:paraId="7EF80E62" w14:textId="6A936EFB" w:rsidR="0F032120" w:rsidRDefault="0F032120" w:rsidP="0F032120">
            <w:pPr>
              <w:tabs>
                <w:tab w:val="right" w:pos="9990"/>
              </w:tabs>
            </w:pPr>
            <w:r w:rsidRPr="0F032120">
              <w:rPr>
                <w:rFonts w:ascii="Tw Cen MT" w:eastAsia="Tw Cen MT" w:hAnsi="Tw Cen MT" w:cs="Tw Cen MT"/>
                <w:b/>
                <w:bCs/>
                <w:sz w:val="20"/>
                <w:szCs w:val="20"/>
              </w:rPr>
              <w:t>Ambulatory Care—Behavioral Health Services</w:t>
            </w:r>
          </w:p>
          <w:p w14:paraId="76CC736F" w14:textId="1F243F26" w:rsidR="0F032120" w:rsidRDefault="0F032120" w:rsidP="0F032120">
            <w:pPr>
              <w:tabs>
                <w:tab w:val="right" w:pos="9990"/>
              </w:tabs>
              <w:rPr>
                <w:rFonts w:ascii="Tw Cen MT" w:eastAsia="Tw Cen MT" w:hAnsi="Tw Cen MT" w:cs="Tw Cen MT"/>
                <w:sz w:val="20"/>
                <w:szCs w:val="20"/>
              </w:rPr>
            </w:pPr>
            <w:r w:rsidRPr="0F032120">
              <w:rPr>
                <w:rFonts w:ascii="MS Gothic" w:eastAsia="MS Gothic" w:hAnsi="MS Gothic" w:cs="MS Gothic"/>
                <w:sz w:val="20"/>
                <w:szCs w:val="20"/>
              </w:rPr>
              <w:t>☐</w:t>
            </w:r>
            <w:r w:rsidRPr="0F032120">
              <w:rPr>
                <w:rFonts w:ascii="Tw Cen MT" w:eastAsia="Tw Cen MT" w:hAnsi="Tw Cen MT" w:cs="Tw Cen MT"/>
                <w:sz w:val="20"/>
                <w:szCs w:val="20"/>
              </w:rPr>
              <w:t xml:space="preserve"> Adult and Older Adult (AOA)</w:t>
            </w:r>
          </w:p>
          <w:p w14:paraId="26E82567" w14:textId="6F333A9C" w:rsidR="0F032120" w:rsidRDefault="0F032120" w:rsidP="0F032120">
            <w:pPr>
              <w:tabs>
                <w:tab w:val="right" w:pos="9990"/>
              </w:tabs>
              <w:rPr>
                <w:rFonts w:ascii="Tw Cen MT" w:eastAsia="Tw Cen MT" w:hAnsi="Tw Cen MT" w:cs="Tw Cen MT"/>
                <w:sz w:val="20"/>
                <w:szCs w:val="20"/>
              </w:rPr>
            </w:pPr>
            <w:r w:rsidRPr="0F032120">
              <w:rPr>
                <w:rFonts w:ascii="MS Gothic" w:eastAsia="MS Gothic" w:hAnsi="MS Gothic" w:cs="MS Gothic"/>
                <w:sz w:val="20"/>
                <w:szCs w:val="20"/>
              </w:rPr>
              <w:t>☐</w:t>
            </w:r>
            <w:r w:rsidRPr="0F032120">
              <w:rPr>
                <w:rFonts w:ascii="Tw Cen MT" w:eastAsia="Tw Cen MT" w:hAnsi="Tw Cen MT" w:cs="Tw Cen MT"/>
                <w:sz w:val="20"/>
                <w:szCs w:val="20"/>
              </w:rPr>
              <w:t xml:space="preserve"> Children, Youth &amp; Families (CYF)</w:t>
            </w:r>
          </w:p>
          <w:p w14:paraId="49D204BC" w14:textId="1BA6F55B" w:rsidR="0F032120" w:rsidRDefault="0F032120" w:rsidP="0F032120">
            <w:pPr>
              <w:tabs>
                <w:tab w:val="right" w:pos="9990"/>
              </w:tabs>
              <w:rPr>
                <w:rFonts w:ascii="Tw Cen MT" w:eastAsia="Tw Cen MT" w:hAnsi="Tw Cen MT" w:cs="Tw Cen MT"/>
                <w:sz w:val="20"/>
                <w:szCs w:val="20"/>
              </w:rPr>
            </w:pPr>
            <w:r w:rsidRPr="0F032120">
              <w:rPr>
                <w:rFonts w:ascii="MS Gothic" w:eastAsia="MS Gothic" w:hAnsi="MS Gothic" w:cs="MS Gothic"/>
                <w:sz w:val="20"/>
                <w:szCs w:val="20"/>
              </w:rPr>
              <w:t>☐</w:t>
            </w:r>
            <w:r w:rsidRPr="0F032120">
              <w:rPr>
                <w:rFonts w:ascii="Tw Cen MT" w:eastAsia="Tw Cen MT" w:hAnsi="Tw Cen MT" w:cs="Tw Cen MT"/>
                <w:sz w:val="20"/>
                <w:szCs w:val="20"/>
              </w:rPr>
              <w:t xml:space="preserve"> Mental Health Services Act (MHSA)</w:t>
            </w:r>
          </w:p>
          <w:p w14:paraId="76A04890" w14:textId="74DB27D1" w:rsidR="0F032120" w:rsidRDefault="0F032120" w:rsidP="0F032120">
            <w:pPr>
              <w:tabs>
                <w:tab w:val="right" w:pos="9990"/>
              </w:tabs>
              <w:rPr>
                <w:rFonts w:ascii="Tw Cen MT" w:eastAsia="Tw Cen MT" w:hAnsi="Tw Cen MT" w:cs="Tw Cen MT"/>
                <w:sz w:val="20"/>
                <w:szCs w:val="20"/>
              </w:rPr>
            </w:pPr>
            <w:r w:rsidRPr="0F032120">
              <w:rPr>
                <w:rFonts w:ascii="MS Gothic" w:eastAsia="MS Gothic" w:hAnsi="MS Gothic" w:cs="MS Gothic"/>
                <w:sz w:val="20"/>
                <w:szCs w:val="20"/>
              </w:rPr>
              <w:t>☐</w:t>
            </w:r>
            <w:r w:rsidRPr="0F032120">
              <w:rPr>
                <w:rFonts w:ascii="Tw Cen MT" w:eastAsia="Tw Cen MT" w:hAnsi="Tw Cen MT" w:cs="Tw Cen MT"/>
                <w:sz w:val="20"/>
                <w:szCs w:val="20"/>
              </w:rPr>
              <w:t xml:space="preserve"> Substance Use Disorder (SUD)</w:t>
            </w:r>
          </w:p>
          <w:p w14:paraId="5E7906B2" w14:textId="4E28E5F4" w:rsidR="0F032120" w:rsidRDefault="0F032120" w:rsidP="0F032120">
            <w:pPr>
              <w:tabs>
                <w:tab w:val="right" w:pos="9990"/>
              </w:tabs>
              <w:rPr>
                <w:rFonts w:ascii="Tw Cen MT" w:eastAsia="Tw Cen MT" w:hAnsi="Tw Cen MT" w:cs="Tw Cen MT"/>
                <w:sz w:val="20"/>
                <w:szCs w:val="20"/>
              </w:rPr>
            </w:pPr>
            <w:r w:rsidRPr="0F032120">
              <w:rPr>
                <w:rFonts w:ascii="MS Gothic" w:eastAsia="MS Gothic" w:hAnsi="MS Gothic" w:cs="MS Gothic"/>
                <w:sz w:val="20"/>
                <w:szCs w:val="20"/>
              </w:rPr>
              <w:t>☐</w:t>
            </w:r>
            <w:r w:rsidRPr="0F032120">
              <w:rPr>
                <w:rFonts w:ascii="Tw Cen MT" w:eastAsia="Tw Cen MT" w:hAnsi="Tw Cen MT" w:cs="Tw Cen MT"/>
                <w:sz w:val="20"/>
                <w:szCs w:val="20"/>
              </w:rPr>
              <w:t xml:space="preserve"> Transitional Aged Youth (TAY)</w:t>
            </w:r>
          </w:p>
        </w:tc>
        <w:tc>
          <w:tcPr>
            <w:tcW w:w="4365" w:type="dxa"/>
            <w:tcBorders>
              <w:top w:val="single" w:sz="8" w:space="0" w:color="auto"/>
              <w:left w:val="single" w:sz="8" w:space="0" w:color="auto"/>
              <w:bottom w:val="single" w:sz="8" w:space="0" w:color="auto"/>
              <w:right w:val="single" w:sz="8" w:space="0" w:color="auto"/>
            </w:tcBorders>
          </w:tcPr>
          <w:p w14:paraId="686CC3BA" w14:textId="4D29C179" w:rsidR="0F032120" w:rsidRDefault="0F032120" w:rsidP="0F032120">
            <w:pPr>
              <w:tabs>
                <w:tab w:val="right" w:pos="9990"/>
              </w:tabs>
            </w:pPr>
            <w:r w:rsidRPr="0F032120">
              <w:rPr>
                <w:rFonts w:ascii="Tw Cen MT" w:eastAsia="Tw Cen MT" w:hAnsi="Tw Cen MT" w:cs="Tw Cen MT"/>
                <w:b/>
                <w:bCs/>
                <w:sz w:val="20"/>
                <w:szCs w:val="20"/>
              </w:rPr>
              <w:t>Population Health</w:t>
            </w:r>
          </w:p>
          <w:p w14:paraId="6F3B7638" w14:textId="4C5A5C7F" w:rsidR="0F032120" w:rsidRDefault="0F032120" w:rsidP="0F032120">
            <w:pPr>
              <w:tabs>
                <w:tab w:val="right" w:pos="9990"/>
              </w:tabs>
            </w:pPr>
            <w:r w:rsidRPr="0F032120">
              <w:rPr>
                <w:rFonts w:ascii="MS Gothic" w:eastAsia="MS Gothic" w:hAnsi="MS Gothic" w:cs="MS Gothic"/>
                <w:sz w:val="20"/>
                <w:szCs w:val="20"/>
              </w:rPr>
              <w:t>☐</w:t>
            </w:r>
            <w:r w:rsidRPr="0F032120">
              <w:rPr>
                <w:rFonts w:ascii="Tw Cen MT" w:eastAsia="Tw Cen MT" w:hAnsi="Tw Cen MT" w:cs="Tw Cen MT"/>
                <w:sz w:val="20"/>
                <w:szCs w:val="20"/>
              </w:rPr>
              <w:t xml:space="preserve"> Community Health Equity &amp; Promotion (CHE&amp;P)</w:t>
            </w:r>
          </w:p>
          <w:p w14:paraId="11C6812E" w14:textId="240AFD23" w:rsidR="0F032120" w:rsidRDefault="0F032120" w:rsidP="0F032120">
            <w:pPr>
              <w:tabs>
                <w:tab w:val="right" w:pos="9990"/>
              </w:tabs>
            </w:pPr>
            <w:r w:rsidRPr="0F032120">
              <w:rPr>
                <w:rFonts w:ascii="MS Gothic" w:eastAsia="MS Gothic" w:hAnsi="MS Gothic" w:cs="MS Gothic"/>
                <w:sz w:val="20"/>
                <w:szCs w:val="20"/>
              </w:rPr>
              <w:t>☐</w:t>
            </w:r>
            <w:r w:rsidRPr="0F032120">
              <w:rPr>
                <w:rFonts w:ascii="Tw Cen MT" w:eastAsia="Tw Cen MT" w:hAnsi="Tw Cen MT" w:cs="Tw Cen MT"/>
                <w:sz w:val="20"/>
                <w:szCs w:val="20"/>
              </w:rPr>
              <w:t xml:space="preserve"> HIV Prevention Services (HPS)</w:t>
            </w:r>
          </w:p>
          <w:p w14:paraId="02016407" w14:textId="58E4D5ED" w:rsidR="0F032120" w:rsidRDefault="0F032120" w:rsidP="0F032120">
            <w:pPr>
              <w:tabs>
                <w:tab w:val="right" w:pos="9990"/>
              </w:tabs>
            </w:pPr>
            <w:r w:rsidRPr="0F032120">
              <w:rPr>
                <w:rFonts w:ascii="Tw Cen MT" w:eastAsia="Tw Cen MT" w:hAnsi="Tw Cen MT" w:cs="Tw Cen MT"/>
                <w:b/>
                <w:bCs/>
                <w:sz w:val="20"/>
                <w:szCs w:val="20"/>
              </w:rPr>
              <w:t>Ambulatory Care</w:t>
            </w:r>
          </w:p>
          <w:p w14:paraId="48212780" w14:textId="5DC6E912" w:rsidR="0F032120" w:rsidRDefault="0F032120" w:rsidP="0F032120">
            <w:pPr>
              <w:tabs>
                <w:tab w:val="right" w:pos="9990"/>
              </w:tabs>
              <w:rPr>
                <w:rFonts w:ascii="Tw Cen MT" w:eastAsia="Tw Cen MT" w:hAnsi="Tw Cen MT" w:cs="Tw Cen MT"/>
                <w:sz w:val="20"/>
                <w:szCs w:val="20"/>
              </w:rPr>
            </w:pPr>
            <w:r w:rsidRPr="0F032120">
              <w:rPr>
                <w:rFonts w:ascii="MS Gothic" w:eastAsia="MS Gothic" w:hAnsi="MS Gothic" w:cs="MS Gothic"/>
                <w:b/>
                <w:bCs/>
                <w:sz w:val="20"/>
                <w:szCs w:val="20"/>
              </w:rPr>
              <w:t>☐</w:t>
            </w:r>
            <w:r w:rsidRPr="0F032120">
              <w:rPr>
                <w:rFonts w:ascii="Tw Cen MT" w:eastAsia="Tw Cen MT" w:hAnsi="Tw Cen MT" w:cs="Tw Cen MT"/>
                <w:b/>
                <w:bCs/>
                <w:sz w:val="20"/>
                <w:szCs w:val="20"/>
              </w:rPr>
              <w:t xml:space="preserve"> </w:t>
            </w:r>
            <w:r w:rsidRPr="0F032120">
              <w:rPr>
                <w:rFonts w:ascii="Tw Cen MT" w:eastAsia="Tw Cen MT" w:hAnsi="Tw Cen MT" w:cs="Tw Cen MT"/>
                <w:sz w:val="20"/>
                <w:szCs w:val="20"/>
              </w:rPr>
              <w:t>Community-based Primary Care (CBPC)</w:t>
            </w:r>
          </w:p>
          <w:p w14:paraId="789FBD48" w14:textId="17F48CBC" w:rsidR="0F032120" w:rsidRDefault="0F032120" w:rsidP="0F032120">
            <w:pPr>
              <w:tabs>
                <w:tab w:val="right" w:pos="9990"/>
              </w:tabs>
              <w:rPr>
                <w:rFonts w:ascii="Tw Cen MT" w:eastAsia="Tw Cen MT" w:hAnsi="Tw Cen MT" w:cs="Tw Cen MT"/>
                <w:sz w:val="20"/>
                <w:szCs w:val="20"/>
              </w:rPr>
            </w:pPr>
            <w:r w:rsidRPr="0F032120">
              <w:rPr>
                <w:rFonts w:ascii="MS Gothic" w:eastAsia="MS Gothic" w:hAnsi="MS Gothic" w:cs="MS Gothic"/>
                <w:sz w:val="20"/>
                <w:szCs w:val="20"/>
              </w:rPr>
              <w:t>☐</w:t>
            </w:r>
            <w:r w:rsidRPr="0F032120">
              <w:rPr>
                <w:rFonts w:ascii="Tw Cen MT" w:eastAsia="Tw Cen MT" w:hAnsi="Tw Cen MT" w:cs="Tw Cen MT"/>
                <w:sz w:val="20"/>
                <w:szCs w:val="20"/>
              </w:rPr>
              <w:t xml:space="preserve"> HIV Health Services (HHS)</w:t>
            </w:r>
          </w:p>
          <w:p w14:paraId="24B1CA2A" w14:textId="19556CF9" w:rsidR="0F032120" w:rsidRDefault="0F032120" w:rsidP="0F032120">
            <w:pPr>
              <w:tabs>
                <w:tab w:val="left" w:pos="0"/>
                <w:tab w:val="right" w:pos="9990"/>
              </w:tabs>
            </w:pPr>
            <w:r w:rsidRPr="0F032120">
              <w:rPr>
                <w:rFonts w:ascii="MS Gothic" w:eastAsia="MS Gothic" w:hAnsi="MS Gothic" w:cs="MS Gothic"/>
                <w:sz w:val="20"/>
                <w:szCs w:val="20"/>
              </w:rPr>
              <w:t>☐</w:t>
            </w:r>
            <w:r w:rsidRPr="0F032120">
              <w:rPr>
                <w:rFonts w:ascii="Tw Cen MT" w:eastAsia="Tw Cen MT" w:hAnsi="Tw Cen MT" w:cs="Tw Cen MT"/>
                <w:sz w:val="20"/>
                <w:szCs w:val="20"/>
              </w:rPr>
              <w:t xml:space="preserve"> Maternal, Child &amp; Adolescent Health</w:t>
            </w:r>
            <w:r w:rsidRPr="0F032120">
              <w:rPr>
                <w:rFonts w:ascii="Tw Cen MT" w:eastAsia="Tw Cen MT" w:hAnsi="Tw Cen MT" w:cs="Tw Cen MT"/>
                <w:b/>
                <w:bCs/>
                <w:sz w:val="20"/>
                <w:szCs w:val="20"/>
              </w:rPr>
              <w:t xml:space="preserve"> </w:t>
            </w:r>
            <w:r w:rsidRPr="0F032120">
              <w:rPr>
                <w:rFonts w:ascii="Tw Cen MT" w:eastAsia="Tw Cen MT" w:hAnsi="Tw Cen MT" w:cs="Tw Cen MT"/>
                <w:sz w:val="20"/>
                <w:szCs w:val="20"/>
              </w:rPr>
              <w:t>(MCAH)</w:t>
            </w:r>
          </w:p>
        </w:tc>
      </w:tr>
    </w:tbl>
    <w:p w14:paraId="7EBF11CC" w14:textId="4B0A7CF1" w:rsidR="0F032120" w:rsidRDefault="0F032120" w:rsidP="0F032120"/>
    <w:p w14:paraId="6F65A664" w14:textId="0BAE6F6A" w:rsidR="239AF682" w:rsidRDefault="239AF682" w:rsidP="239AF682">
      <w:pPr>
        <w:pStyle w:val="ListParagraph"/>
        <w:numPr>
          <w:ilvl w:val="0"/>
          <w:numId w:val="1"/>
        </w:numPr>
        <w:rPr>
          <w:rFonts w:eastAsiaTheme="minorEastAsia"/>
        </w:rPr>
      </w:pPr>
      <w:r>
        <w:t>What are the roles and responsibilities of the different units in DPH’s Business Office</w:t>
      </w:r>
      <w:r w:rsidR="00E76A71">
        <w:t xml:space="preserve"> (i.e., Budget, Contracts, Business Office of Contract Compliance, Fiscal, Cost Report, and CDTA</w:t>
      </w:r>
      <w:r>
        <w:t>?</w:t>
      </w:r>
    </w:p>
    <w:p w14:paraId="6817A081" w14:textId="74B12529" w:rsidR="239AF682" w:rsidRDefault="239AF682" w:rsidP="239AF682">
      <w:pPr>
        <w:ind w:left="720"/>
        <w:rPr>
          <w:rFonts w:ascii="Calibri" w:eastAsia="Calibri" w:hAnsi="Calibri" w:cs="Calibri"/>
        </w:rPr>
      </w:pPr>
      <w:r>
        <w:t xml:space="preserve">For information about DPH’s Business Office Sections go to Pages 10-11 of the </w:t>
      </w:r>
      <w:hyperlink r:id="rId29">
        <w:r w:rsidRPr="4FBF361F">
          <w:rPr>
            <w:rStyle w:val="Hyperlink"/>
            <w:rFonts w:ascii="Calibri" w:eastAsia="Calibri" w:hAnsi="Calibri" w:cs="Calibri"/>
          </w:rPr>
          <w:t>New Providers' Guide to Contracting with DPH (sfdph.org)</w:t>
        </w:r>
      </w:hyperlink>
      <w:r w:rsidRPr="4FBF361F">
        <w:rPr>
          <w:rFonts w:ascii="Calibri" w:eastAsia="Calibri" w:hAnsi="Calibri" w:cs="Calibri"/>
        </w:rPr>
        <w:t xml:space="preserve"> </w:t>
      </w:r>
      <w:r w:rsidR="00C95C5B">
        <w:rPr>
          <w:rFonts w:ascii="Calibri" w:eastAsia="Calibri" w:hAnsi="Calibri" w:cs="Calibri"/>
        </w:rPr>
        <w:t xml:space="preserve">located </w:t>
      </w:r>
      <w:r w:rsidRPr="4FBF361F">
        <w:rPr>
          <w:rFonts w:ascii="Calibri" w:eastAsia="Calibri" w:hAnsi="Calibri" w:cs="Calibri"/>
        </w:rPr>
        <w:t xml:space="preserve">on CDTA’s website. </w:t>
      </w:r>
    </w:p>
    <w:p w14:paraId="44F3F487" w14:textId="77777777" w:rsidR="00705DB3" w:rsidRDefault="00705DB3" w:rsidP="239AF682">
      <w:pPr>
        <w:ind w:left="720"/>
        <w:rPr>
          <w:rFonts w:ascii="Calibri" w:eastAsia="Calibri" w:hAnsi="Calibri" w:cs="Calibri"/>
        </w:rPr>
      </w:pPr>
    </w:p>
    <w:p w14:paraId="73B35568" w14:textId="26407230" w:rsidR="0F032120" w:rsidRDefault="0F032120" w:rsidP="4FBF361F">
      <w:pPr>
        <w:rPr>
          <w:rFonts w:ascii="Calibri" w:eastAsia="Calibri" w:hAnsi="Calibri" w:cs="Calibri"/>
          <w:b/>
          <w:bCs/>
        </w:rPr>
      </w:pPr>
      <w:r w:rsidRPr="4FBF361F">
        <w:rPr>
          <w:rFonts w:ascii="Calibri" w:eastAsia="Calibri" w:hAnsi="Calibri" w:cs="Calibri"/>
          <w:b/>
          <w:bCs/>
        </w:rPr>
        <w:t xml:space="preserve">For additional questions send an email to </w:t>
      </w:r>
      <w:hyperlink r:id="rId30">
        <w:r w:rsidRPr="4FBF361F">
          <w:rPr>
            <w:rStyle w:val="Hyperlink"/>
            <w:rFonts w:ascii="Calibri" w:eastAsia="Calibri" w:hAnsi="Calibri" w:cs="Calibri"/>
            <w:b/>
            <w:bCs/>
          </w:rPr>
          <w:t>cdtaunit@sfdph.org</w:t>
        </w:r>
      </w:hyperlink>
      <w:r w:rsidRPr="4FBF361F">
        <w:rPr>
          <w:rFonts w:ascii="Calibri" w:eastAsia="Calibri" w:hAnsi="Calibri" w:cs="Calibri"/>
          <w:b/>
          <w:bCs/>
        </w:rPr>
        <w:t xml:space="preserve"> or contact your agency’s CDTA Program Manager directly. </w:t>
      </w:r>
    </w:p>
    <w:sectPr w:rsidR="0F032120">
      <w:headerReference w:type="default" r:id="rId31"/>
      <w:footerReference w:type="default" r:id="rId3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A849E1" w14:textId="77777777" w:rsidR="00457978" w:rsidRDefault="00457978">
      <w:pPr>
        <w:spacing w:after="0" w:line="240" w:lineRule="auto"/>
      </w:pPr>
      <w:r>
        <w:separator/>
      </w:r>
    </w:p>
  </w:endnote>
  <w:endnote w:type="continuationSeparator" w:id="0">
    <w:p w14:paraId="11D37ADB" w14:textId="77777777" w:rsidR="00457978" w:rsidRDefault="004579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w Cen MT">
    <w:panose1 w:val="020B06020201040206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F032120" w14:paraId="0FF2E5DC" w14:textId="77777777" w:rsidTr="0F032120">
      <w:tc>
        <w:tcPr>
          <w:tcW w:w="3120" w:type="dxa"/>
        </w:tcPr>
        <w:p w14:paraId="4946D134" w14:textId="06081AD7" w:rsidR="0F032120" w:rsidRDefault="0F032120" w:rsidP="0F032120">
          <w:pPr>
            <w:pStyle w:val="Header"/>
            <w:ind w:left="-115"/>
            <w:rPr>
              <w:sz w:val="16"/>
              <w:szCs w:val="16"/>
            </w:rPr>
          </w:pPr>
          <w:r w:rsidRPr="0F032120">
            <w:rPr>
              <w:sz w:val="16"/>
              <w:szCs w:val="16"/>
            </w:rPr>
            <w:t>Created: 4/28/22</w:t>
          </w:r>
        </w:p>
        <w:p w14:paraId="21AC5167" w14:textId="56A8EAE4" w:rsidR="0F032120" w:rsidRDefault="0F032120" w:rsidP="0F032120">
          <w:pPr>
            <w:pStyle w:val="Header"/>
            <w:ind w:left="-115"/>
            <w:rPr>
              <w:sz w:val="16"/>
              <w:szCs w:val="16"/>
            </w:rPr>
          </w:pPr>
          <w:r w:rsidRPr="0F032120">
            <w:rPr>
              <w:sz w:val="16"/>
              <w:szCs w:val="16"/>
            </w:rPr>
            <w:t>Revised: 4/28/22</w:t>
          </w:r>
        </w:p>
      </w:tc>
      <w:tc>
        <w:tcPr>
          <w:tcW w:w="3120" w:type="dxa"/>
        </w:tcPr>
        <w:p w14:paraId="5623B4A8" w14:textId="7626C612" w:rsidR="0F032120" w:rsidRDefault="0F032120" w:rsidP="0F032120">
          <w:pPr>
            <w:pStyle w:val="Header"/>
            <w:jc w:val="center"/>
          </w:pPr>
          <w:r>
            <w:fldChar w:fldCharType="begin"/>
          </w:r>
          <w:r>
            <w:instrText>PAGE</w:instrText>
          </w:r>
          <w:r>
            <w:fldChar w:fldCharType="separate"/>
          </w:r>
          <w:r w:rsidR="00705DB3">
            <w:rPr>
              <w:noProof/>
            </w:rPr>
            <w:t>1</w:t>
          </w:r>
          <w:r>
            <w:fldChar w:fldCharType="end"/>
          </w:r>
        </w:p>
      </w:tc>
      <w:tc>
        <w:tcPr>
          <w:tcW w:w="3120" w:type="dxa"/>
        </w:tcPr>
        <w:p w14:paraId="253DA5F2" w14:textId="5D2D3A9D" w:rsidR="0F032120" w:rsidRDefault="0F032120" w:rsidP="0F032120">
          <w:pPr>
            <w:pStyle w:val="Header"/>
            <w:ind w:right="-115"/>
            <w:jc w:val="right"/>
          </w:pPr>
        </w:p>
      </w:tc>
    </w:tr>
  </w:tbl>
  <w:p w14:paraId="0C203975" w14:textId="4A1C7A5B" w:rsidR="0F032120" w:rsidRDefault="0F032120" w:rsidP="0F0321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FD727F" w14:textId="77777777" w:rsidR="00457978" w:rsidRDefault="00457978">
      <w:pPr>
        <w:spacing w:after="0" w:line="240" w:lineRule="auto"/>
      </w:pPr>
      <w:r>
        <w:separator/>
      </w:r>
    </w:p>
  </w:footnote>
  <w:footnote w:type="continuationSeparator" w:id="0">
    <w:p w14:paraId="18B1DA60" w14:textId="77777777" w:rsidR="00457978" w:rsidRDefault="004579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0655ACC" w14:paraId="29BE7F24" w14:textId="77777777" w:rsidTr="0F032120">
      <w:tc>
        <w:tcPr>
          <w:tcW w:w="3120" w:type="dxa"/>
        </w:tcPr>
        <w:p w14:paraId="2E8035B7" w14:textId="1F3868B8" w:rsidR="00655ACC" w:rsidRDefault="00655ACC" w:rsidP="00655ACC">
          <w:pPr>
            <w:pStyle w:val="Header"/>
            <w:ind w:left="-115"/>
          </w:pPr>
        </w:p>
      </w:tc>
      <w:tc>
        <w:tcPr>
          <w:tcW w:w="3120" w:type="dxa"/>
        </w:tcPr>
        <w:p w14:paraId="156F5546" w14:textId="30EAD95B" w:rsidR="00655ACC" w:rsidRDefault="001D4C80" w:rsidP="00655ACC">
          <w:pPr>
            <w:pStyle w:val="Header"/>
            <w:jc w:val="center"/>
          </w:pPr>
          <w:r w:rsidRPr="0072074B">
            <w:rPr>
              <w:noProof/>
            </w:rPr>
            <w:drawing>
              <wp:inline distT="0" distB="0" distL="0" distR="0" wp14:anchorId="52161E6E" wp14:editId="69EC7FAC">
                <wp:extent cx="1266825" cy="11906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6825" cy="1190625"/>
                        </a:xfrm>
                        <a:prstGeom prst="rect">
                          <a:avLst/>
                        </a:prstGeom>
                        <a:noFill/>
                        <a:ln>
                          <a:noFill/>
                        </a:ln>
                      </pic:spPr>
                    </pic:pic>
                  </a:graphicData>
                </a:graphic>
              </wp:inline>
            </w:drawing>
          </w:r>
        </w:p>
      </w:tc>
      <w:tc>
        <w:tcPr>
          <w:tcW w:w="3120" w:type="dxa"/>
        </w:tcPr>
        <w:p w14:paraId="7F540BE8" w14:textId="1C9AEBBA" w:rsidR="00655ACC" w:rsidRDefault="00655ACC" w:rsidP="00655ACC">
          <w:pPr>
            <w:pStyle w:val="Header"/>
            <w:ind w:right="-115"/>
            <w:jc w:val="right"/>
          </w:pPr>
        </w:p>
      </w:tc>
    </w:tr>
  </w:tbl>
  <w:p w14:paraId="55590FA8" w14:textId="7C3DFB41" w:rsidR="0F032120" w:rsidRDefault="0F032120" w:rsidP="0F0321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8C5EDE"/>
    <w:multiLevelType w:val="hybridMultilevel"/>
    <w:tmpl w:val="B66CCC2C"/>
    <w:lvl w:ilvl="0" w:tplc="C096DA38">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6D465905"/>
    <w:multiLevelType w:val="hybridMultilevel"/>
    <w:tmpl w:val="B2EEC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2C36845"/>
    <w:multiLevelType w:val="hybridMultilevel"/>
    <w:tmpl w:val="DCA4FDE2"/>
    <w:lvl w:ilvl="0" w:tplc="5FF23FA4">
      <w:start w:val="1"/>
      <w:numFmt w:val="decimal"/>
      <w:lvlText w:val="%1."/>
      <w:lvlJc w:val="left"/>
      <w:pPr>
        <w:ind w:left="720" w:hanging="360"/>
      </w:pPr>
    </w:lvl>
    <w:lvl w:ilvl="1" w:tplc="C096DA38">
      <w:start w:val="1"/>
      <w:numFmt w:val="lowerLetter"/>
      <w:lvlText w:val="%2."/>
      <w:lvlJc w:val="left"/>
      <w:pPr>
        <w:ind w:left="1440" w:hanging="360"/>
      </w:pPr>
    </w:lvl>
    <w:lvl w:ilvl="2" w:tplc="417CA378">
      <w:start w:val="1"/>
      <w:numFmt w:val="lowerRoman"/>
      <w:lvlText w:val="%3."/>
      <w:lvlJc w:val="right"/>
      <w:pPr>
        <w:ind w:left="2160" w:hanging="180"/>
      </w:pPr>
    </w:lvl>
    <w:lvl w:ilvl="3" w:tplc="B6C0834A">
      <w:start w:val="1"/>
      <w:numFmt w:val="decimal"/>
      <w:lvlText w:val="%4."/>
      <w:lvlJc w:val="left"/>
      <w:pPr>
        <w:ind w:left="2880" w:hanging="360"/>
      </w:pPr>
    </w:lvl>
    <w:lvl w:ilvl="4" w:tplc="52F86A20">
      <w:start w:val="1"/>
      <w:numFmt w:val="lowerLetter"/>
      <w:lvlText w:val="%5."/>
      <w:lvlJc w:val="left"/>
      <w:pPr>
        <w:ind w:left="3600" w:hanging="360"/>
      </w:pPr>
    </w:lvl>
    <w:lvl w:ilvl="5" w:tplc="D50E2078">
      <w:start w:val="1"/>
      <w:numFmt w:val="lowerRoman"/>
      <w:lvlText w:val="%6."/>
      <w:lvlJc w:val="right"/>
      <w:pPr>
        <w:ind w:left="4320" w:hanging="180"/>
      </w:pPr>
    </w:lvl>
    <w:lvl w:ilvl="6" w:tplc="FFC610C6">
      <w:start w:val="1"/>
      <w:numFmt w:val="decimal"/>
      <w:lvlText w:val="%7."/>
      <w:lvlJc w:val="left"/>
      <w:pPr>
        <w:ind w:left="5040" w:hanging="360"/>
      </w:pPr>
    </w:lvl>
    <w:lvl w:ilvl="7" w:tplc="D28CC7F0">
      <w:start w:val="1"/>
      <w:numFmt w:val="lowerLetter"/>
      <w:lvlText w:val="%8."/>
      <w:lvlJc w:val="left"/>
      <w:pPr>
        <w:ind w:left="5760" w:hanging="360"/>
      </w:pPr>
    </w:lvl>
    <w:lvl w:ilvl="8" w:tplc="B4CA3752">
      <w:start w:val="1"/>
      <w:numFmt w:val="lowerRoman"/>
      <w:lvlText w:val="%9."/>
      <w:lvlJc w:val="right"/>
      <w:pPr>
        <w:ind w:left="6480" w:hanging="180"/>
      </w:pPr>
    </w:lvl>
  </w:abstractNum>
  <w:num w:numId="1" w16cid:durableId="51929990">
    <w:abstractNumId w:val="2"/>
  </w:num>
  <w:num w:numId="2" w16cid:durableId="1436974290">
    <w:abstractNumId w:val="0"/>
  </w:num>
  <w:num w:numId="3" w16cid:durableId="12702399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67AEEB1"/>
    <w:rsid w:val="00076379"/>
    <w:rsid w:val="0008745D"/>
    <w:rsid w:val="000B65DE"/>
    <w:rsid w:val="000C28CD"/>
    <w:rsid w:val="001050D1"/>
    <w:rsid w:val="00112FEF"/>
    <w:rsid w:val="00172CD0"/>
    <w:rsid w:val="00174BA5"/>
    <w:rsid w:val="001809C3"/>
    <w:rsid w:val="00197A26"/>
    <w:rsid w:val="001D4C80"/>
    <w:rsid w:val="001E002B"/>
    <w:rsid w:val="00207DD0"/>
    <w:rsid w:val="00213F18"/>
    <w:rsid w:val="00230056"/>
    <w:rsid w:val="002452F3"/>
    <w:rsid w:val="00252918"/>
    <w:rsid w:val="00285ED1"/>
    <w:rsid w:val="00296D22"/>
    <w:rsid w:val="003E2AF9"/>
    <w:rsid w:val="00440A96"/>
    <w:rsid w:val="00457978"/>
    <w:rsid w:val="00461DF4"/>
    <w:rsid w:val="004A4700"/>
    <w:rsid w:val="004F67E3"/>
    <w:rsid w:val="0050101C"/>
    <w:rsid w:val="005070E1"/>
    <w:rsid w:val="005143AF"/>
    <w:rsid w:val="005504C4"/>
    <w:rsid w:val="005B2CCB"/>
    <w:rsid w:val="005C06BA"/>
    <w:rsid w:val="005C1EC3"/>
    <w:rsid w:val="00607EC3"/>
    <w:rsid w:val="006139D6"/>
    <w:rsid w:val="00630DF7"/>
    <w:rsid w:val="00636F9F"/>
    <w:rsid w:val="00655ACC"/>
    <w:rsid w:val="006573ED"/>
    <w:rsid w:val="00662ED3"/>
    <w:rsid w:val="006633F8"/>
    <w:rsid w:val="0066678E"/>
    <w:rsid w:val="006727D0"/>
    <w:rsid w:val="006800E5"/>
    <w:rsid w:val="006867CA"/>
    <w:rsid w:val="006C0036"/>
    <w:rsid w:val="00705DB3"/>
    <w:rsid w:val="0074182B"/>
    <w:rsid w:val="0077593B"/>
    <w:rsid w:val="007D299B"/>
    <w:rsid w:val="0080095E"/>
    <w:rsid w:val="00807B52"/>
    <w:rsid w:val="00831A91"/>
    <w:rsid w:val="0083213E"/>
    <w:rsid w:val="00844719"/>
    <w:rsid w:val="00864DFB"/>
    <w:rsid w:val="008860E5"/>
    <w:rsid w:val="008A475A"/>
    <w:rsid w:val="008B6C16"/>
    <w:rsid w:val="009071FF"/>
    <w:rsid w:val="00951E42"/>
    <w:rsid w:val="009A6387"/>
    <w:rsid w:val="009D2954"/>
    <w:rsid w:val="009E0D5C"/>
    <w:rsid w:val="00A77C25"/>
    <w:rsid w:val="00AB178A"/>
    <w:rsid w:val="00AB3422"/>
    <w:rsid w:val="00AB3753"/>
    <w:rsid w:val="00B26464"/>
    <w:rsid w:val="00B35DDA"/>
    <w:rsid w:val="00B46CE2"/>
    <w:rsid w:val="00B60D5E"/>
    <w:rsid w:val="00B650CF"/>
    <w:rsid w:val="00BC4B73"/>
    <w:rsid w:val="00C06F4A"/>
    <w:rsid w:val="00C45F14"/>
    <w:rsid w:val="00C72FBB"/>
    <w:rsid w:val="00C77DB9"/>
    <w:rsid w:val="00C95C5B"/>
    <w:rsid w:val="00CB0235"/>
    <w:rsid w:val="00CB7D94"/>
    <w:rsid w:val="00D17ABC"/>
    <w:rsid w:val="00D45139"/>
    <w:rsid w:val="00D65400"/>
    <w:rsid w:val="00D71EC0"/>
    <w:rsid w:val="00E27880"/>
    <w:rsid w:val="00E404E3"/>
    <w:rsid w:val="00E70DFF"/>
    <w:rsid w:val="00E76A71"/>
    <w:rsid w:val="00E834B8"/>
    <w:rsid w:val="00E940AB"/>
    <w:rsid w:val="00E95458"/>
    <w:rsid w:val="00EE1851"/>
    <w:rsid w:val="00F23E11"/>
    <w:rsid w:val="00F73424"/>
    <w:rsid w:val="00FA0846"/>
    <w:rsid w:val="00FA3EF7"/>
    <w:rsid w:val="00FD491E"/>
    <w:rsid w:val="013E619A"/>
    <w:rsid w:val="017CCCC4"/>
    <w:rsid w:val="02866E1C"/>
    <w:rsid w:val="02AD6556"/>
    <w:rsid w:val="02F6114C"/>
    <w:rsid w:val="0491E1AD"/>
    <w:rsid w:val="04C05FAC"/>
    <w:rsid w:val="055D5716"/>
    <w:rsid w:val="059E7260"/>
    <w:rsid w:val="05A042F3"/>
    <w:rsid w:val="05AA007E"/>
    <w:rsid w:val="05C638D2"/>
    <w:rsid w:val="0654E175"/>
    <w:rsid w:val="070E027C"/>
    <w:rsid w:val="0722EAF7"/>
    <w:rsid w:val="089D5E6F"/>
    <w:rsid w:val="09304B22"/>
    <w:rsid w:val="098C8237"/>
    <w:rsid w:val="09D6CF80"/>
    <w:rsid w:val="0BA24033"/>
    <w:rsid w:val="0BB43239"/>
    <w:rsid w:val="0C0F51A6"/>
    <w:rsid w:val="0CBC3573"/>
    <w:rsid w:val="0CCF9E26"/>
    <w:rsid w:val="0D3E1094"/>
    <w:rsid w:val="0D922C7B"/>
    <w:rsid w:val="0DF96649"/>
    <w:rsid w:val="0F032120"/>
    <w:rsid w:val="0F7C0E4D"/>
    <w:rsid w:val="0F9536AA"/>
    <w:rsid w:val="11586B48"/>
    <w:rsid w:val="11A6D03A"/>
    <w:rsid w:val="12659D9E"/>
    <w:rsid w:val="13648969"/>
    <w:rsid w:val="14016DFF"/>
    <w:rsid w:val="144F7F70"/>
    <w:rsid w:val="15486417"/>
    <w:rsid w:val="16374D44"/>
    <w:rsid w:val="168C5790"/>
    <w:rsid w:val="169D6168"/>
    <w:rsid w:val="16AECD3E"/>
    <w:rsid w:val="1806D5A0"/>
    <w:rsid w:val="1998B9C2"/>
    <w:rsid w:val="1A59C337"/>
    <w:rsid w:val="1A5F74AC"/>
    <w:rsid w:val="1C43A093"/>
    <w:rsid w:val="1CDA46C3"/>
    <w:rsid w:val="1DFE4F3C"/>
    <w:rsid w:val="1E6869F4"/>
    <w:rsid w:val="1F32E5CF"/>
    <w:rsid w:val="1F580052"/>
    <w:rsid w:val="20CEB630"/>
    <w:rsid w:val="20E7DE8D"/>
    <w:rsid w:val="225DDF41"/>
    <w:rsid w:val="22625205"/>
    <w:rsid w:val="22D1C05F"/>
    <w:rsid w:val="23384D70"/>
    <w:rsid w:val="239AF682"/>
    <w:rsid w:val="25BFF33E"/>
    <w:rsid w:val="26096121"/>
    <w:rsid w:val="27103A70"/>
    <w:rsid w:val="27131BF8"/>
    <w:rsid w:val="272737BE"/>
    <w:rsid w:val="272BB626"/>
    <w:rsid w:val="28E3EB42"/>
    <w:rsid w:val="2918E651"/>
    <w:rsid w:val="2A77D487"/>
    <w:rsid w:val="2C13A4E8"/>
    <w:rsid w:val="2C78A2A5"/>
    <w:rsid w:val="2E13E71F"/>
    <w:rsid w:val="2EFEE7AD"/>
    <w:rsid w:val="30B9700F"/>
    <w:rsid w:val="32E23E45"/>
    <w:rsid w:val="33E5FD18"/>
    <w:rsid w:val="34176E24"/>
    <w:rsid w:val="342C9977"/>
    <w:rsid w:val="343A46A7"/>
    <w:rsid w:val="3581CD79"/>
    <w:rsid w:val="35DE40FC"/>
    <w:rsid w:val="377360CE"/>
    <w:rsid w:val="3895EFE2"/>
    <w:rsid w:val="399A2363"/>
    <w:rsid w:val="399AEDAC"/>
    <w:rsid w:val="3B828F2A"/>
    <w:rsid w:val="3CF9F2AB"/>
    <w:rsid w:val="3D1B4F94"/>
    <w:rsid w:val="3D81FD7B"/>
    <w:rsid w:val="3D909C10"/>
    <w:rsid w:val="3DAE3B3B"/>
    <w:rsid w:val="3FC8AED3"/>
    <w:rsid w:val="4070BC41"/>
    <w:rsid w:val="41078ED8"/>
    <w:rsid w:val="42C95B4D"/>
    <w:rsid w:val="43F7A02F"/>
    <w:rsid w:val="440F2221"/>
    <w:rsid w:val="46AB458E"/>
    <w:rsid w:val="47824B89"/>
    <w:rsid w:val="479822AD"/>
    <w:rsid w:val="49389CD1"/>
    <w:rsid w:val="495CEE06"/>
    <w:rsid w:val="4C0B18AB"/>
    <w:rsid w:val="4CD446E8"/>
    <w:rsid w:val="4D7F84CF"/>
    <w:rsid w:val="4E0E4A05"/>
    <w:rsid w:val="4EA3C77A"/>
    <w:rsid w:val="4FBF361F"/>
    <w:rsid w:val="520B0174"/>
    <w:rsid w:val="52AACD4A"/>
    <w:rsid w:val="545073BC"/>
    <w:rsid w:val="550BD2A7"/>
    <w:rsid w:val="557A3B43"/>
    <w:rsid w:val="587BE0BA"/>
    <w:rsid w:val="5880B719"/>
    <w:rsid w:val="599CD20C"/>
    <w:rsid w:val="59D351A4"/>
    <w:rsid w:val="5A3DD9CB"/>
    <w:rsid w:val="5A8F3EBE"/>
    <w:rsid w:val="5ABAA8A9"/>
    <w:rsid w:val="5B13D814"/>
    <w:rsid w:val="5B3ADA08"/>
    <w:rsid w:val="5CD472CE"/>
    <w:rsid w:val="5D54283C"/>
    <w:rsid w:val="5D854D28"/>
    <w:rsid w:val="5DDE2DA5"/>
    <w:rsid w:val="5E7B335D"/>
    <w:rsid w:val="6072A0A1"/>
    <w:rsid w:val="613F342D"/>
    <w:rsid w:val="6314E831"/>
    <w:rsid w:val="6357C3AB"/>
    <w:rsid w:val="649960C8"/>
    <w:rsid w:val="65554DE2"/>
    <w:rsid w:val="660548D6"/>
    <w:rsid w:val="66353129"/>
    <w:rsid w:val="667E55FD"/>
    <w:rsid w:val="6698AC4F"/>
    <w:rsid w:val="68172575"/>
    <w:rsid w:val="686EFCCD"/>
    <w:rsid w:val="687B7770"/>
    <w:rsid w:val="693CE998"/>
    <w:rsid w:val="69E14784"/>
    <w:rsid w:val="6AEF79EF"/>
    <w:rsid w:val="6B0BB243"/>
    <w:rsid w:val="6B4D6571"/>
    <w:rsid w:val="6C1BF869"/>
    <w:rsid w:val="6C8FEDDE"/>
    <w:rsid w:val="6CDA3B27"/>
    <w:rsid w:val="6D17458B"/>
    <w:rsid w:val="6DA35E78"/>
    <w:rsid w:val="6E8C3C42"/>
    <w:rsid w:val="7011DBE9"/>
    <w:rsid w:val="7088C46B"/>
    <w:rsid w:val="7115FA4D"/>
    <w:rsid w:val="713C2F9A"/>
    <w:rsid w:val="7147FB7D"/>
    <w:rsid w:val="7188028B"/>
    <w:rsid w:val="71D04B3D"/>
    <w:rsid w:val="722494CC"/>
    <w:rsid w:val="72463BBD"/>
    <w:rsid w:val="73489D45"/>
    <w:rsid w:val="73E20C1E"/>
    <w:rsid w:val="74129FFC"/>
    <w:rsid w:val="75AE705D"/>
    <w:rsid w:val="7655E236"/>
    <w:rsid w:val="767AEEB1"/>
    <w:rsid w:val="76E6CB18"/>
    <w:rsid w:val="7910B0C1"/>
    <w:rsid w:val="7971BADE"/>
    <w:rsid w:val="79E03F25"/>
    <w:rsid w:val="7AEEB16D"/>
    <w:rsid w:val="7BD803C3"/>
    <w:rsid w:val="7D0184AB"/>
    <w:rsid w:val="7DC46436"/>
    <w:rsid w:val="7DE86432"/>
    <w:rsid w:val="7E99F2BD"/>
    <w:rsid w:val="7FFF04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AEEB1"/>
  <w15:chartTrackingRefBased/>
  <w15:docId w15:val="{A5BF833F-A552-4BEF-9810-EA64AF658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styleId="UnresolvedMention">
    <w:name w:val="Unresolved Mention"/>
    <w:basedOn w:val="DefaultParagraphFont"/>
    <w:uiPriority w:val="99"/>
    <w:semiHidden/>
    <w:unhideWhenUsed/>
    <w:rsid w:val="00C77DB9"/>
    <w:rPr>
      <w:color w:val="605E5C"/>
      <w:shd w:val="clear" w:color="auto" w:fill="E1DFDD"/>
    </w:rPr>
  </w:style>
  <w:style w:type="character" w:styleId="FollowedHyperlink">
    <w:name w:val="FollowedHyperlink"/>
    <w:basedOn w:val="DefaultParagraphFont"/>
    <w:uiPriority w:val="99"/>
    <w:semiHidden/>
    <w:unhideWhenUsed/>
    <w:rsid w:val="00440A9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fdph.org/dph/files/CDTA/Contract_Checklist_updated_9-22-21_ML_Apprd_Final.xlsx" TargetMode="External"/><Relationship Id="rId18" Type="http://schemas.openxmlformats.org/officeDocument/2006/relationships/hyperlink" Target="https://www.sfdph.org/dph/files/CDTA/Contract_Terms_and_Definitions_OCA_USE_THIS_ONE-9-3-2020.pdf" TargetMode="External"/><Relationship Id="rId26" Type="http://schemas.openxmlformats.org/officeDocument/2006/relationships/hyperlink" Target="http://www.sfdph.org/cdta" TargetMode="External"/><Relationship Id="rId3" Type="http://schemas.openxmlformats.org/officeDocument/2006/relationships/customXml" Target="../customXml/item3.xml"/><Relationship Id="rId21" Type="http://schemas.openxmlformats.org/officeDocument/2006/relationships/hyperlink" Target="http://www.sfdph.org/cdta" TargetMode="External"/><Relationship Id="rId34"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sfdph.org/dph/files/CDTA/BHS_Appendix_B_Instruction_updated_5-31-19.pdf" TargetMode="External"/><Relationship Id="rId17" Type="http://schemas.openxmlformats.org/officeDocument/2006/relationships/hyperlink" Target="https://www.sfdph.org/dph/files/CDTA/Invoice_Procedures_Manual_FINAL.pdf" TargetMode="External"/><Relationship Id="rId25" Type="http://schemas.openxmlformats.org/officeDocument/2006/relationships/hyperlink" Target="https://www.sfdph.org/dph/files/CDTA/New_Providers_%20Guide_to_Contracting_with_DPH_Final.pdf"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sfdph.org/dph/files/CDTA/Types_of_Invoice_Table_v7_final_draft.xlsx" TargetMode="External"/><Relationship Id="rId20" Type="http://schemas.openxmlformats.org/officeDocument/2006/relationships/hyperlink" Target="https://www.sfdph.org/dph/comupg/aboutdph/insideDept/CDTA/documents-PO.asp" TargetMode="External"/><Relationship Id="rId29" Type="http://schemas.openxmlformats.org/officeDocument/2006/relationships/hyperlink" Target="https://www.sfdph.org/dph/files/CDTA/New_Providers_%20Guide_to_Contracting_with_DPH_Final.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fdph.org/dph/files/CDTA/Contract_Appendix_A_Total_Instructions_FINAL.pdf" TargetMode="External"/><Relationship Id="rId24" Type="http://schemas.openxmlformats.org/officeDocument/2006/relationships/hyperlink" Target="http://www.sfdph.org/cdta" TargetMode="External"/><Relationship Id="rId32"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www.sfdph.org/dph/files/CDTA/Final_Electronic_FAQ_Invoice_Processing_9-1-2020_rev_2.pdf" TargetMode="External"/><Relationship Id="rId23" Type="http://schemas.openxmlformats.org/officeDocument/2006/relationships/hyperlink" Target="https://www.sfdph.org/dph/files/CDTA/New_Providers_%20Guide_to_Contracting_with_DPH_Final.pdf" TargetMode="External"/><Relationship Id="rId28" Type="http://schemas.openxmlformats.org/officeDocument/2006/relationships/hyperlink" Target="https://www.sfdph.org/dph/files/CDTA/Contract-Change-Request-MR-Appr-9-8-21-Locked-Text.docx" TargetMode="External"/><Relationship Id="rId10" Type="http://schemas.openxmlformats.org/officeDocument/2006/relationships/hyperlink" Target="https://www.sfdph.org/dph/files/CDTA/Funding_Notification_Detail-final.pdf" TargetMode="External"/><Relationship Id="rId19" Type="http://schemas.openxmlformats.org/officeDocument/2006/relationships/hyperlink" Target="https://www.sfdph.org/dph/files/CDTA/Types_of_Invoice_Table_v7_final_draft.xlsx" TargetMode="External"/><Relationship Id="rId31"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sfdph.org/dph/files/CDTA/Contract-Change-Request-MR-Appr-9-8-21-Locked-Text.docx" TargetMode="External"/><Relationship Id="rId22" Type="http://schemas.openxmlformats.org/officeDocument/2006/relationships/hyperlink" Target="https://www.sfdph.org/dph/files/CDTA/New_Providers_%20Guide_to_Contracting_with_DPH_Final.pdf" TargetMode="External"/><Relationship Id="rId27" Type="http://schemas.openxmlformats.org/officeDocument/2006/relationships/hyperlink" Target="https://www.sfdph.org/dph/files/CDTA/Invoice_Procedures_Manual_FINAL.pdf" TargetMode="External"/><Relationship Id="rId30" Type="http://schemas.openxmlformats.org/officeDocument/2006/relationships/hyperlink" Target="mailto:cdtaunit@sfdph.org" TargetMode="External"/><Relationship Id="rId8"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F9D3FBE41360B489078CF6EE005831B" ma:contentTypeVersion="17" ma:contentTypeDescription="Create a new document." ma:contentTypeScope="" ma:versionID="5d862f045014f3ab4b101aadbca28b4c">
  <xsd:schema xmlns:xsd="http://www.w3.org/2001/XMLSchema" xmlns:xs="http://www.w3.org/2001/XMLSchema" xmlns:p="http://schemas.microsoft.com/office/2006/metadata/properties" xmlns:ns2="881edff9-160e-45e2-b345-13b2235060b3" xmlns:ns3="d16d5316-7880-4921-8118-7ccc105dc91e" xmlns:ns4="a6b8f7c2-55a1-48c4-a4bf-3eb9f1e5d70d" targetNamespace="http://schemas.microsoft.com/office/2006/metadata/properties" ma:root="true" ma:fieldsID="6f8657a87cf51f5ff00a6a73f639c9b8" ns2:_="" ns3:_="" ns4:_="">
    <xsd:import namespace="881edff9-160e-45e2-b345-13b2235060b3"/>
    <xsd:import namespace="d16d5316-7880-4921-8118-7ccc105dc91e"/>
    <xsd:import namespace="a6b8f7c2-55a1-48c4-a4bf-3eb9f1e5d70d"/>
    <xsd:element name="properties">
      <xsd:complexType>
        <xsd:sequence>
          <xsd:element name="documentManagement">
            <xsd:complexType>
              <xsd:all>
                <xsd:element ref="ns2:PreGoLive" minOccurs="0"/>
                <xsd:element ref="ns2:Description0" minOccurs="0"/>
                <xsd:element ref="ns2:MediaServiceMetadata" minOccurs="0"/>
                <xsd:element ref="ns2:MediaServiceFastMetadata" minOccurs="0"/>
                <xsd:element ref="ns3:SharedWithUsers" minOccurs="0"/>
                <xsd:element ref="ns3:SharedWithDetails" minOccurs="0"/>
                <xsd:element ref="ns2:MediaServiceGenerationTime" minOccurs="0"/>
                <xsd:element ref="ns2:MediaServiceEventHashCode" minOccurs="0"/>
                <xsd:element ref="ns2:MediaServiceOCR" minOccurs="0"/>
                <xsd:element ref="ns2:MediaLengthInSeconds" minOccurs="0"/>
                <xsd:element ref="ns2:MediaServiceDateTaken" minOccurs="0"/>
                <xsd:element ref="ns2:MediaServiceLocation"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1edff9-160e-45e2-b345-13b2235060b3" elementFormDefault="qualified">
    <xsd:import namespace="http://schemas.microsoft.com/office/2006/documentManagement/types"/>
    <xsd:import namespace="http://schemas.microsoft.com/office/infopath/2007/PartnerControls"/>
    <xsd:element name="PreGoLive" ma:index="4" nillable="true" ma:displayName="PreGoLive" ma:default="0" ma:internalName="PreGoLive" ma:readOnly="false">
      <xsd:simpleType>
        <xsd:restriction base="dms:Boolean"/>
      </xsd:simpleType>
    </xsd:element>
    <xsd:element name="Description0" ma:index="5" nillable="true" ma:displayName="Description" ma:internalName="Description0" ma:readOnly="false">
      <xsd:simpleType>
        <xsd:restriction base="dms:Note">
          <xsd:maxLength value="255"/>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6b278eec-cad9-4ec1-bf87-f68f02c44eb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16d5316-7880-4921-8118-7ccc105dc91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6b8f7c2-55a1-48c4-a4bf-3eb9f1e5d70d"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b2436983-dc3c-4c15-9e4a-8d136b9a57de}" ma:internalName="TaxCatchAll" ma:showField="CatchAllData" ma:web="a6b8f7c2-55a1-48c4-a4bf-3eb9f1e5d70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escription0 xmlns="881edff9-160e-45e2-b345-13b2235060b3" xsi:nil="true"/>
    <lcf76f155ced4ddcb4097134ff3c332f xmlns="881edff9-160e-45e2-b345-13b2235060b3">
      <Terms xmlns="http://schemas.microsoft.com/office/infopath/2007/PartnerControls"/>
    </lcf76f155ced4ddcb4097134ff3c332f>
    <TaxCatchAll xmlns="a6b8f7c2-55a1-48c4-a4bf-3eb9f1e5d70d" xsi:nil="true"/>
    <PreGoLive xmlns="881edff9-160e-45e2-b345-13b2235060b3">false</PreGoLive>
  </documentManagement>
</p:properties>
</file>

<file path=customXml/itemProps1.xml><?xml version="1.0" encoding="utf-8"?>
<ds:datastoreItem xmlns:ds="http://schemas.openxmlformats.org/officeDocument/2006/customXml" ds:itemID="{A1B74967-9AA6-4BA1-9885-F01CC5417E4F}">
  <ds:schemaRefs>
    <ds:schemaRef ds:uri="http://schemas.microsoft.com/sharepoint/v3/contenttype/forms"/>
  </ds:schemaRefs>
</ds:datastoreItem>
</file>

<file path=customXml/itemProps2.xml><?xml version="1.0" encoding="utf-8"?>
<ds:datastoreItem xmlns:ds="http://schemas.openxmlformats.org/officeDocument/2006/customXml" ds:itemID="{B121AA96-98D1-4C6E-9618-88B023D57C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1edff9-160e-45e2-b345-13b2235060b3"/>
    <ds:schemaRef ds:uri="d16d5316-7880-4921-8118-7ccc105dc91e"/>
    <ds:schemaRef ds:uri="a6b8f7c2-55a1-48c4-a4bf-3eb9f1e5d7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9F839A-7816-4D3E-B779-1000EA348062}">
  <ds:schemaRefs>
    <ds:schemaRef ds:uri="http://schemas.microsoft.com/office/2006/metadata/properties"/>
    <ds:schemaRef ds:uri="http://schemas.microsoft.com/office/infopath/2007/PartnerControls"/>
    <ds:schemaRef ds:uri="881edff9-160e-45e2-b345-13b2235060b3"/>
    <ds:schemaRef ds:uri="a6b8f7c2-55a1-48c4-a4bf-3eb9f1e5d70d"/>
  </ds:schemaRefs>
</ds:datastoreItem>
</file>

<file path=docProps/app.xml><?xml version="1.0" encoding="utf-8"?>
<Properties xmlns="http://schemas.openxmlformats.org/officeDocument/2006/extended-properties" xmlns:vt="http://schemas.openxmlformats.org/officeDocument/2006/docPropsVTypes">
  <Template>Normal</Template>
  <TotalTime>1870</TotalTime>
  <Pages>4</Pages>
  <Words>1212</Words>
  <Characters>6910</Characters>
  <Application>Microsoft Office Word</Application>
  <DocSecurity>0</DocSecurity>
  <Lines>57</Lines>
  <Paragraphs>16</Paragraphs>
  <ScaleCrop>false</ScaleCrop>
  <Company/>
  <LinksUpToDate>false</LinksUpToDate>
  <CharactersWithSpaces>8106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Wiggins, Valerie (DPH)</dc:creator>
  <cp:keywords/>
  <dc:description/>
  <cp:lastModifiedBy>Valerie Wiggins</cp:lastModifiedBy>
  <cp:revision>87</cp:revision>
  <dcterms:created xsi:type="dcterms:W3CDTF">2022-05-02T20:08:00Z</dcterms:created>
  <dcterms:modified xsi:type="dcterms:W3CDTF">2022-05-25T23:34:00Z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0x0101002F9D3FBE41360B489078CF6EE005831B</vt:lpwstr>
  </property>
  <property fmtid="{D5CDD505-2E9C-101B-9397-08002B2CF9AE}" pid="3" name="MediaServiceImageTags">
    <vt:lpwstr/>
  </property>
</Properties>
</file>