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1073C63" w14:textId="77777777" w:rsidR="00A53AA9" w:rsidRDefault="00A53AA9">
      <w:pPr>
        <w:pStyle w:val="Subtitle"/>
        <w:rPr>
          <w:rFonts w:asciiTheme="minorHAnsi" w:hAnsiTheme="minorHAnsi" w:cstheme="minorHAnsi"/>
        </w:rPr>
      </w:pPr>
    </w:p>
    <w:p w14:paraId="57AE5089" w14:textId="77777777" w:rsidR="006E57E1" w:rsidRPr="00A93145" w:rsidRDefault="006E57E1" w:rsidP="006E57E1">
      <w:pPr>
        <w:pStyle w:val="PlainText"/>
        <w:spacing w:after="120"/>
        <w:jc w:val="center"/>
        <w:rPr>
          <w:rStyle w:val="PageNumber"/>
        </w:rPr>
      </w:pPr>
      <w:r w:rsidRPr="005773F6">
        <w:rPr>
          <w:rStyle w:val="PageNumber"/>
          <w:rFonts w:ascii="Arial" w:hAnsi="Arial" w:cs="Arial"/>
          <w:b/>
          <w:sz w:val="28"/>
          <w:szCs w:val="28"/>
        </w:rPr>
        <w:t>11.0</w:t>
      </w:r>
      <w:r>
        <w:rPr>
          <w:rStyle w:val="PageNumber"/>
          <w:rFonts w:ascii="Arial" w:hAnsi="Arial" w:cs="Arial"/>
          <w:b/>
          <w:sz w:val="28"/>
          <w:szCs w:val="28"/>
        </w:rPr>
        <w:t>1</w:t>
      </w:r>
      <w:r w:rsidRPr="005773F6">
        <w:rPr>
          <w:rStyle w:val="PageNumber"/>
          <w:rFonts w:ascii="Arial" w:hAnsi="Arial" w:cs="Arial"/>
          <w:b/>
          <w:sz w:val="28"/>
          <w:szCs w:val="28"/>
        </w:rPr>
        <w:t xml:space="preserve"> SPECIAL CIRCUMSTANCES:</w:t>
      </w:r>
      <w:r w:rsidRPr="005773F6">
        <w:rPr>
          <w:rFonts w:ascii="Arial" w:hAnsi="Arial" w:cs="Arial"/>
          <w:b/>
          <w:sz w:val="28"/>
          <w:szCs w:val="28"/>
        </w:rPr>
        <w:t xml:space="preserve"> </w:t>
      </w:r>
      <w:r>
        <w:rPr>
          <w:rFonts w:ascii="Arial" w:hAnsi="Arial" w:cs="Arial"/>
          <w:b/>
          <w:sz w:val="28"/>
          <w:szCs w:val="28"/>
        </w:rPr>
        <w:t>AUSTERE CARE</w:t>
      </w:r>
    </w:p>
    <w:p w14:paraId="16AF21BF" w14:textId="77777777" w:rsidR="006E57E1" w:rsidRDefault="006E57E1" w:rsidP="006E57E1">
      <w:pPr>
        <w:pStyle w:val="Subtitle"/>
        <w:jc w:val="center"/>
        <w:rPr>
          <w:rFonts w:asciiTheme="minorHAnsi" w:hAnsiTheme="minorHAnsi" w:cstheme="minorHAnsi"/>
        </w:rPr>
      </w:pPr>
    </w:p>
    <w:p w14:paraId="1DA48912" w14:textId="118E4962" w:rsidR="00334026" w:rsidRPr="003056CC" w:rsidRDefault="00624675">
      <w:pPr>
        <w:pStyle w:val="Subtitle"/>
        <w:rPr>
          <w:rFonts w:asciiTheme="minorHAnsi" w:hAnsiTheme="minorHAnsi" w:cstheme="minorHAnsi"/>
        </w:rPr>
      </w:pPr>
      <w:r w:rsidRPr="003056CC">
        <w:rPr>
          <w:rFonts w:asciiTheme="minorHAnsi" w:hAnsiTheme="minorHAnsi" w:cstheme="minorHAnsi"/>
        </w:rPr>
        <w:t>AUSTERE</w:t>
      </w:r>
      <w:r w:rsidR="00334026" w:rsidRPr="003056CC">
        <w:rPr>
          <w:rFonts w:asciiTheme="minorHAnsi" w:hAnsiTheme="minorHAnsi" w:cstheme="minorHAnsi"/>
        </w:rPr>
        <w:t xml:space="preserve"> </w:t>
      </w:r>
      <w:r w:rsidR="00B956F1" w:rsidRPr="003056CC">
        <w:rPr>
          <w:rFonts w:asciiTheme="minorHAnsi" w:hAnsiTheme="minorHAnsi" w:cstheme="minorHAnsi"/>
        </w:rPr>
        <w:t xml:space="preserve">MEDICAL </w:t>
      </w:r>
      <w:r w:rsidR="00334026" w:rsidRPr="003056CC">
        <w:rPr>
          <w:rFonts w:asciiTheme="minorHAnsi" w:hAnsiTheme="minorHAnsi" w:cstheme="minorHAnsi"/>
        </w:rPr>
        <w:t>CARE CONCEPT</w:t>
      </w:r>
    </w:p>
    <w:p w14:paraId="255576DA" w14:textId="77777777" w:rsidR="0036758D" w:rsidRPr="003056CC" w:rsidRDefault="0036758D" w:rsidP="0036758D">
      <w:pPr>
        <w:pStyle w:val="Title"/>
        <w:jc w:val="left"/>
        <w:rPr>
          <w:rFonts w:asciiTheme="minorHAnsi" w:hAnsiTheme="minorHAnsi" w:cs="Arial"/>
          <w:b w:val="0"/>
          <w:i/>
          <w:iCs/>
          <w:sz w:val="24"/>
          <w:szCs w:val="24"/>
        </w:rPr>
      </w:pPr>
    </w:p>
    <w:p w14:paraId="1D0E5614" w14:textId="5DFF61D3" w:rsidR="0036758D" w:rsidRPr="003056CC" w:rsidRDefault="0036758D" w:rsidP="0036758D">
      <w:pPr>
        <w:pStyle w:val="Title"/>
        <w:jc w:val="left"/>
        <w:rPr>
          <w:rFonts w:asciiTheme="minorHAnsi" w:hAnsiTheme="minorHAnsi" w:cs="Arial"/>
          <w:b w:val="0"/>
          <w:sz w:val="24"/>
          <w:szCs w:val="24"/>
        </w:rPr>
      </w:pPr>
      <w:r w:rsidRPr="003056CC">
        <w:rPr>
          <w:rFonts w:asciiTheme="minorHAnsi" w:hAnsiTheme="minorHAnsi" w:cs="Arial"/>
          <w:b w:val="0"/>
          <w:i/>
          <w:iCs/>
          <w:sz w:val="24"/>
          <w:szCs w:val="24"/>
        </w:rPr>
        <w:t>Austere Medical Care</w:t>
      </w:r>
      <w:r w:rsidR="00B956F1" w:rsidRPr="003056CC">
        <w:rPr>
          <w:rFonts w:asciiTheme="minorHAnsi" w:hAnsiTheme="minorHAnsi" w:cs="Arial"/>
          <w:b w:val="0"/>
          <w:i/>
          <w:iCs/>
          <w:sz w:val="24"/>
          <w:szCs w:val="24"/>
        </w:rPr>
        <w:t xml:space="preserve"> (“Austere Care”)</w:t>
      </w:r>
      <w:r w:rsidRPr="003056CC">
        <w:rPr>
          <w:rFonts w:asciiTheme="minorHAnsi" w:hAnsiTheme="minorHAnsi" w:cs="Arial"/>
          <w:b w:val="0"/>
          <w:i/>
          <w:iCs/>
          <w:sz w:val="24"/>
          <w:szCs w:val="24"/>
        </w:rPr>
        <w:t xml:space="preserve"> </w:t>
      </w:r>
      <w:r w:rsidRPr="003056CC">
        <w:rPr>
          <w:rFonts w:asciiTheme="minorHAnsi" w:hAnsiTheme="minorHAnsi" w:cs="Arial"/>
          <w:b w:val="0"/>
          <w:sz w:val="24"/>
          <w:szCs w:val="24"/>
        </w:rPr>
        <w:t>is a modified standard of care provided during disaster situations when medical resources, supplies and / or medical personnel are extremely limited or unavailable</w:t>
      </w:r>
      <w:r w:rsidR="002D39F0" w:rsidRPr="003056CC">
        <w:rPr>
          <w:rFonts w:asciiTheme="minorHAnsi" w:hAnsiTheme="minorHAnsi" w:cs="Arial"/>
          <w:b w:val="0"/>
          <w:sz w:val="24"/>
          <w:szCs w:val="24"/>
        </w:rPr>
        <w:t>.</w:t>
      </w:r>
      <w:r w:rsidRPr="003056CC">
        <w:rPr>
          <w:rFonts w:asciiTheme="minorHAnsi" w:hAnsiTheme="minorHAnsi" w:cs="Arial"/>
          <w:b w:val="0"/>
          <w:sz w:val="24"/>
          <w:szCs w:val="24"/>
        </w:rPr>
        <w:t xml:space="preserve"> Situation</w:t>
      </w:r>
      <w:r w:rsidR="002D39F0" w:rsidRPr="003056CC">
        <w:rPr>
          <w:rFonts w:asciiTheme="minorHAnsi" w:hAnsiTheme="minorHAnsi" w:cs="Arial"/>
          <w:b w:val="0"/>
          <w:sz w:val="24"/>
          <w:szCs w:val="24"/>
        </w:rPr>
        <w:t>s in which this</w:t>
      </w:r>
      <w:r w:rsidRPr="003056CC">
        <w:rPr>
          <w:rFonts w:asciiTheme="minorHAnsi" w:hAnsiTheme="minorHAnsi" w:cs="Arial"/>
          <w:b w:val="0"/>
          <w:sz w:val="24"/>
          <w:szCs w:val="24"/>
        </w:rPr>
        <w:t xml:space="preserve"> may</w:t>
      </w:r>
      <w:r w:rsidR="002D39F0" w:rsidRPr="003056CC">
        <w:rPr>
          <w:rFonts w:asciiTheme="minorHAnsi" w:hAnsiTheme="minorHAnsi" w:cs="Arial"/>
          <w:b w:val="0"/>
          <w:sz w:val="24"/>
          <w:szCs w:val="24"/>
        </w:rPr>
        <w:t xml:space="preserve"> occur</w:t>
      </w:r>
      <w:r w:rsidRPr="003056CC">
        <w:rPr>
          <w:rFonts w:asciiTheme="minorHAnsi" w:hAnsiTheme="minorHAnsi" w:cs="Arial"/>
          <w:b w:val="0"/>
          <w:sz w:val="24"/>
          <w:szCs w:val="24"/>
        </w:rPr>
        <w:t xml:space="preserve"> </w:t>
      </w:r>
      <w:r w:rsidR="00334026" w:rsidRPr="003056CC">
        <w:rPr>
          <w:rFonts w:asciiTheme="minorHAnsi" w:hAnsiTheme="minorHAnsi" w:cstheme="minorHAnsi"/>
          <w:b w:val="0"/>
          <w:sz w:val="24"/>
          <w:szCs w:val="24"/>
        </w:rPr>
        <w:t>include an earthquake with major infrastructure damage</w:t>
      </w:r>
      <w:r w:rsidR="00560ECF" w:rsidRPr="003056CC">
        <w:rPr>
          <w:rFonts w:asciiTheme="minorHAnsi" w:hAnsiTheme="minorHAnsi" w:cstheme="minorHAnsi"/>
          <w:b w:val="0"/>
          <w:sz w:val="24"/>
          <w:szCs w:val="24"/>
        </w:rPr>
        <w:t xml:space="preserve"> or </w:t>
      </w:r>
      <w:r w:rsidR="00334026" w:rsidRPr="003056CC">
        <w:rPr>
          <w:rFonts w:asciiTheme="minorHAnsi" w:hAnsiTheme="minorHAnsi" w:cstheme="minorHAnsi"/>
          <w:b w:val="0"/>
          <w:sz w:val="24"/>
          <w:szCs w:val="24"/>
        </w:rPr>
        <w:t>biological events with depletion of health care resources</w:t>
      </w:r>
      <w:r w:rsidRPr="003056CC">
        <w:rPr>
          <w:rFonts w:asciiTheme="minorHAnsi" w:hAnsiTheme="minorHAnsi" w:cstheme="minorHAnsi"/>
          <w:b w:val="0"/>
          <w:sz w:val="24"/>
          <w:szCs w:val="24"/>
        </w:rPr>
        <w:t>, or disrupt</w:t>
      </w:r>
      <w:r w:rsidR="00560ECF" w:rsidRPr="003056CC">
        <w:rPr>
          <w:rFonts w:asciiTheme="minorHAnsi" w:hAnsiTheme="minorHAnsi" w:cstheme="minorHAnsi"/>
          <w:b w:val="0"/>
          <w:sz w:val="24"/>
          <w:szCs w:val="24"/>
        </w:rPr>
        <w:t>ions to the</w:t>
      </w:r>
      <w:r w:rsidRPr="003056CC">
        <w:rPr>
          <w:rFonts w:asciiTheme="minorHAnsi" w:hAnsiTheme="minorHAnsi" w:cstheme="minorHAnsi"/>
          <w:b w:val="0"/>
          <w:sz w:val="24"/>
          <w:szCs w:val="24"/>
        </w:rPr>
        <w:t xml:space="preserve"> normal supply chains. </w:t>
      </w:r>
      <w:r w:rsidRPr="003056CC">
        <w:rPr>
          <w:rFonts w:asciiTheme="minorHAnsi" w:hAnsiTheme="minorHAnsi" w:cs="Arial"/>
          <w:b w:val="0"/>
          <w:sz w:val="24"/>
          <w:szCs w:val="24"/>
        </w:rPr>
        <w:t xml:space="preserve">The goal of a modified standard of care is to provide a basic (austere) level of medical care that is less time and resource intensive. By modifying the standard of care to a more basic (austere) level, fewer medical resources are provided to an individual person, but, instead are distributed to a greater number of individuals in a given population.   The intent of austere medical care standards is to attempt to do the most good for the greatest number of people during a disaster situation. </w:t>
      </w:r>
    </w:p>
    <w:p w14:paraId="28AE0224" w14:textId="080AAFFE" w:rsidR="0036758D" w:rsidRPr="003056CC" w:rsidRDefault="0036758D" w:rsidP="0036758D">
      <w:pPr>
        <w:pStyle w:val="Title"/>
        <w:jc w:val="left"/>
        <w:rPr>
          <w:rFonts w:asciiTheme="minorHAnsi" w:hAnsiTheme="minorHAnsi" w:cstheme="minorHAnsi"/>
          <w:b w:val="0"/>
          <w:sz w:val="24"/>
          <w:szCs w:val="24"/>
        </w:rPr>
      </w:pPr>
    </w:p>
    <w:p w14:paraId="4C2B289E" w14:textId="2A15FD95" w:rsidR="00334026" w:rsidRPr="003056CC" w:rsidRDefault="00624675" w:rsidP="0036758D">
      <w:pPr>
        <w:pStyle w:val="Title"/>
        <w:jc w:val="left"/>
        <w:rPr>
          <w:rFonts w:asciiTheme="minorHAnsi" w:hAnsiTheme="minorHAnsi" w:cs="Arial"/>
          <w:b w:val="0"/>
          <w:sz w:val="24"/>
          <w:szCs w:val="24"/>
        </w:rPr>
      </w:pPr>
      <w:r w:rsidRPr="003056CC">
        <w:rPr>
          <w:rFonts w:asciiTheme="minorHAnsi" w:hAnsiTheme="minorHAnsi" w:cstheme="minorHAnsi"/>
          <w:b w:val="0"/>
          <w:sz w:val="24"/>
          <w:szCs w:val="24"/>
        </w:rPr>
        <w:t>Austere</w:t>
      </w:r>
      <w:r w:rsidR="00334026" w:rsidRPr="003056CC">
        <w:rPr>
          <w:rFonts w:asciiTheme="minorHAnsi" w:hAnsiTheme="minorHAnsi" w:cstheme="minorHAnsi"/>
          <w:b w:val="0"/>
          <w:sz w:val="24"/>
          <w:szCs w:val="24"/>
        </w:rPr>
        <w:t xml:space="preserve"> </w:t>
      </w:r>
      <w:r w:rsidR="00A64920" w:rsidRPr="003056CC">
        <w:rPr>
          <w:rFonts w:asciiTheme="minorHAnsi" w:hAnsiTheme="minorHAnsi" w:cstheme="minorHAnsi"/>
          <w:b w:val="0"/>
          <w:sz w:val="24"/>
          <w:szCs w:val="24"/>
        </w:rPr>
        <w:t>C</w:t>
      </w:r>
      <w:r w:rsidR="00334026" w:rsidRPr="003056CC">
        <w:rPr>
          <w:rFonts w:asciiTheme="minorHAnsi" w:hAnsiTheme="minorHAnsi" w:cstheme="minorHAnsi"/>
          <w:b w:val="0"/>
          <w:sz w:val="24"/>
          <w:szCs w:val="24"/>
        </w:rPr>
        <w:t>are is only rendered in the setting of disaster or isolation and requires activation as described in this protocol</w:t>
      </w:r>
      <w:r w:rsidR="00A64920" w:rsidRPr="003056CC">
        <w:rPr>
          <w:rFonts w:asciiTheme="minorHAnsi" w:hAnsiTheme="minorHAnsi" w:cstheme="minorHAnsi"/>
          <w:b w:val="0"/>
          <w:sz w:val="24"/>
          <w:szCs w:val="24"/>
        </w:rPr>
        <w:t xml:space="preserve">. </w:t>
      </w:r>
      <w:r w:rsidR="00334026" w:rsidRPr="003056CC">
        <w:rPr>
          <w:rFonts w:asciiTheme="minorHAnsi" w:hAnsiTheme="minorHAnsi" w:cstheme="minorHAnsi"/>
          <w:b w:val="0"/>
          <w:sz w:val="24"/>
          <w:szCs w:val="24"/>
        </w:rPr>
        <w:t xml:space="preserve"> </w:t>
      </w:r>
      <w:r w:rsidRPr="003056CC">
        <w:rPr>
          <w:rFonts w:asciiTheme="minorHAnsi" w:hAnsiTheme="minorHAnsi" w:cstheme="minorHAnsi"/>
          <w:b w:val="0"/>
          <w:sz w:val="24"/>
          <w:szCs w:val="24"/>
        </w:rPr>
        <w:t>Austere</w:t>
      </w:r>
      <w:r w:rsidR="00A64920" w:rsidRPr="003056CC">
        <w:rPr>
          <w:rFonts w:asciiTheme="minorHAnsi" w:hAnsiTheme="minorHAnsi" w:cstheme="minorHAnsi"/>
          <w:b w:val="0"/>
          <w:sz w:val="24"/>
          <w:szCs w:val="24"/>
        </w:rPr>
        <w:t xml:space="preserve"> C</w:t>
      </w:r>
      <w:r w:rsidR="00334026" w:rsidRPr="003056CC">
        <w:rPr>
          <w:rFonts w:asciiTheme="minorHAnsi" w:hAnsiTheme="minorHAnsi" w:cstheme="minorHAnsi"/>
          <w:b w:val="0"/>
          <w:sz w:val="24"/>
          <w:szCs w:val="24"/>
        </w:rPr>
        <w:t>are is never considered advantageous over normal emergency medical care and cannot be used in settings where normal or comprehensive emergency care is available.</w:t>
      </w:r>
    </w:p>
    <w:p w14:paraId="2EC20E44" w14:textId="77777777" w:rsidR="00334026" w:rsidRPr="003056CC" w:rsidRDefault="00334026">
      <w:pPr>
        <w:pStyle w:val="BodyText"/>
        <w:rPr>
          <w:rFonts w:asciiTheme="minorHAnsi" w:hAnsiTheme="minorHAnsi" w:cstheme="minorHAnsi"/>
        </w:rPr>
      </w:pPr>
    </w:p>
    <w:p w14:paraId="65AA0A83" w14:textId="77777777" w:rsidR="00334026" w:rsidRPr="003056CC" w:rsidRDefault="00334026">
      <w:pPr>
        <w:pStyle w:val="BodyText"/>
        <w:rPr>
          <w:rFonts w:asciiTheme="minorHAnsi" w:hAnsiTheme="minorHAnsi" w:cstheme="minorHAnsi"/>
          <w:b/>
        </w:rPr>
      </w:pPr>
      <w:r w:rsidRPr="003056CC">
        <w:rPr>
          <w:rFonts w:asciiTheme="minorHAnsi" w:hAnsiTheme="minorHAnsi" w:cstheme="minorHAnsi"/>
          <w:b/>
        </w:rPr>
        <w:t xml:space="preserve">ACTIVATION/DEACTIVATION OF </w:t>
      </w:r>
      <w:r w:rsidR="00624675" w:rsidRPr="003056CC">
        <w:rPr>
          <w:rFonts w:asciiTheme="minorHAnsi" w:hAnsiTheme="minorHAnsi" w:cstheme="minorHAnsi"/>
          <w:b/>
        </w:rPr>
        <w:t>AUSTERE</w:t>
      </w:r>
      <w:r w:rsidRPr="003056CC">
        <w:rPr>
          <w:rFonts w:asciiTheme="minorHAnsi" w:hAnsiTheme="minorHAnsi" w:cstheme="minorHAnsi"/>
          <w:b/>
        </w:rPr>
        <w:t xml:space="preserve"> CARE</w:t>
      </w:r>
    </w:p>
    <w:p w14:paraId="25F9EA63" w14:textId="77777777" w:rsidR="00AB60FD" w:rsidRPr="003056CC" w:rsidRDefault="00AB60FD" w:rsidP="007A3451">
      <w:pPr>
        <w:pStyle w:val="BodyText"/>
        <w:rPr>
          <w:rFonts w:asciiTheme="minorHAnsi" w:hAnsiTheme="minorHAnsi" w:cstheme="minorHAnsi"/>
        </w:rPr>
      </w:pPr>
    </w:p>
    <w:p w14:paraId="47622C31" w14:textId="77777777" w:rsidR="007A3451" w:rsidRPr="003056CC" w:rsidRDefault="00624675" w:rsidP="007A3451">
      <w:pPr>
        <w:pStyle w:val="BodyText"/>
        <w:rPr>
          <w:rFonts w:asciiTheme="minorHAnsi" w:hAnsiTheme="minorHAnsi" w:cstheme="minorHAnsi"/>
        </w:rPr>
      </w:pPr>
      <w:r w:rsidRPr="003056CC">
        <w:rPr>
          <w:rFonts w:asciiTheme="minorHAnsi" w:hAnsiTheme="minorHAnsi" w:cstheme="minorHAnsi"/>
          <w:b/>
        </w:rPr>
        <w:t>Austere</w:t>
      </w:r>
      <w:r w:rsidR="00334026" w:rsidRPr="003056CC">
        <w:rPr>
          <w:rFonts w:asciiTheme="minorHAnsi" w:hAnsiTheme="minorHAnsi" w:cstheme="minorHAnsi"/>
          <w:b/>
        </w:rPr>
        <w:t xml:space="preserve"> care is </w:t>
      </w:r>
      <w:r w:rsidR="00A64920" w:rsidRPr="003056CC">
        <w:rPr>
          <w:rFonts w:asciiTheme="minorHAnsi" w:hAnsiTheme="minorHAnsi" w:cstheme="minorHAnsi"/>
          <w:b/>
        </w:rPr>
        <w:t>on</w:t>
      </w:r>
      <w:r w:rsidR="00334026" w:rsidRPr="003056CC">
        <w:rPr>
          <w:rFonts w:asciiTheme="minorHAnsi" w:hAnsiTheme="minorHAnsi" w:cstheme="minorHAnsi"/>
          <w:b/>
        </w:rPr>
        <w:t xml:space="preserve">ly </w:t>
      </w:r>
      <w:r w:rsidR="00A64920" w:rsidRPr="003056CC">
        <w:rPr>
          <w:rFonts w:asciiTheme="minorHAnsi" w:hAnsiTheme="minorHAnsi" w:cstheme="minorHAnsi"/>
          <w:b/>
        </w:rPr>
        <w:t>authorized by</w:t>
      </w:r>
      <w:r w:rsidR="00334026" w:rsidRPr="003056CC">
        <w:rPr>
          <w:rFonts w:asciiTheme="minorHAnsi" w:hAnsiTheme="minorHAnsi" w:cstheme="minorHAnsi"/>
          <w:b/>
        </w:rPr>
        <w:t xml:space="preserve"> the County Health Officer or his or her designee</w:t>
      </w:r>
      <w:r w:rsidR="00334026" w:rsidRPr="003056CC">
        <w:rPr>
          <w:rFonts w:asciiTheme="minorHAnsi" w:hAnsiTheme="minorHAnsi" w:cstheme="minorHAnsi"/>
        </w:rPr>
        <w:t xml:space="preserve">.  Communication of the decision to use </w:t>
      </w:r>
      <w:r w:rsidRPr="003056CC">
        <w:rPr>
          <w:rFonts w:asciiTheme="minorHAnsi" w:hAnsiTheme="minorHAnsi" w:cstheme="minorHAnsi"/>
        </w:rPr>
        <w:t>Austere</w:t>
      </w:r>
      <w:r w:rsidR="00A64920" w:rsidRPr="003056CC">
        <w:rPr>
          <w:rFonts w:asciiTheme="minorHAnsi" w:hAnsiTheme="minorHAnsi" w:cstheme="minorHAnsi"/>
        </w:rPr>
        <w:t xml:space="preserve"> C</w:t>
      </w:r>
      <w:r w:rsidR="00334026" w:rsidRPr="003056CC">
        <w:rPr>
          <w:rFonts w:asciiTheme="minorHAnsi" w:hAnsiTheme="minorHAnsi" w:cstheme="minorHAnsi"/>
        </w:rPr>
        <w:t xml:space="preserve">are will come through the Incident Command System chain of authority.  Medical units will render care as described in the following protocols.  If warranted, standard emergency medical care protocols can be utilized at the discretion of the Medical Group Supervisor depending on local conditions.  </w:t>
      </w:r>
      <w:r w:rsidRPr="003056CC">
        <w:rPr>
          <w:rFonts w:asciiTheme="minorHAnsi" w:hAnsiTheme="minorHAnsi" w:cstheme="minorHAnsi"/>
        </w:rPr>
        <w:t>Austere</w:t>
      </w:r>
      <w:r w:rsidR="002F5984" w:rsidRPr="003056CC">
        <w:rPr>
          <w:rFonts w:asciiTheme="minorHAnsi" w:hAnsiTheme="minorHAnsi" w:cstheme="minorHAnsi"/>
        </w:rPr>
        <w:t xml:space="preserve"> </w:t>
      </w:r>
      <w:r w:rsidR="00A64920" w:rsidRPr="003056CC">
        <w:rPr>
          <w:rFonts w:asciiTheme="minorHAnsi" w:hAnsiTheme="minorHAnsi" w:cstheme="minorHAnsi"/>
        </w:rPr>
        <w:t>C</w:t>
      </w:r>
      <w:r w:rsidR="002F5984" w:rsidRPr="003056CC">
        <w:rPr>
          <w:rFonts w:asciiTheme="minorHAnsi" w:hAnsiTheme="minorHAnsi" w:cstheme="minorHAnsi"/>
        </w:rPr>
        <w:t>are</w:t>
      </w:r>
      <w:r w:rsidR="00334026" w:rsidRPr="003056CC">
        <w:rPr>
          <w:rFonts w:asciiTheme="minorHAnsi" w:hAnsiTheme="minorHAnsi" w:cstheme="minorHAnsi"/>
        </w:rPr>
        <w:t xml:space="preserve"> is designed to be a “floor” level of medical care, which may be </w:t>
      </w:r>
      <w:r w:rsidR="00532AD9" w:rsidRPr="003056CC">
        <w:rPr>
          <w:rFonts w:asciiTheme="minorHAnsi" w:hAnsiTheme="minorHAnsi" w:cstheme="minorHAnsi"/>
        </w:rPr>
        <w:t>superseded</w:t>
      </w:r>
      <w:r w:rsidR="00334026" w:rsidRPr="003056CC">
        <w:rPr>
          <w:rFonts w:asciiTheme="minorHAnsi" w:hAnsiTheme="minorHAnsi" w:cstheme="minorHAnsi"/>
        </w:rPr>
        <w:t xml:space="preserve"> or augmented as conditions permit. </w:t>
      </w:r>
    </w:p>
    <w:p w14:paraId="1C461D28" w14:textId="77777777" w:rsidR="003644F6" w:rsidRPr="003056CC" w:rsidRDefault="003644F6">
      <w:pPr>
        <w:pStyle w:val="BodyText"/>
        <w:rPr>
          <w:rFonts w:asciiTheme="minorHAnsi" w:hAnsiTheme="minorHAnsi" w:cstheme="minorHAnsi"/>
          <w:b/>
        </w:rPr>
      </w:pPr>
    </w:p>
    <w:p w14:paraId="48D95AB4" w14:textId="77777777" w:rsidR="005D718F" w:rsidRPr="003056CC" w:rsidRDefault="005D718F">
      <w:pPr>
        <w:pStyle w:val="Header"/>
        <w:tabs>
          <w:tab w:val="left" w:pos="7380"/>
          <w:tab w:val="left" w:pos="8640"/>
        </w:tabs>
        <w:rPr>
          <w:rFonts w:asciiTheme="minorHAnsi" w:hAnsiTheme="minorHAnsi" w:cstheme="minorHAnsi"/>
          <w:b/>
          <w:sz w:val="24"/>
        </w:rPr>
      </w:pPr>
      <w:r w:rsidRPr="003056CC">
        <w:rPr>
          <w:rFonts w:asciiTheme="minorHAnsi" w:hAnsiTheme="minorHAnsi" w:cstheme="minorHAnsi"/>
          <w:b/>
          <w:sz w:val="24"/>
        </w:rPr>
        <w:t>AUSTERE CARE GUIDELINES</w:t>
      </w:r>
    </w:p>
    <w:p w14:paraId="557976B1" w14:textId="78268967" w:rsidR="00334026" w:rsidRPr="003056CC" w:rsidRDefault="00334026" w:rsidP="003644F6">
      <w:pPr>
        <w:pStyle w:val="BodyText"/>
        <w:spacing w:after="120"/>
        <w:rPr>
          <w:rFonts w:asciiTheme="minorHAnsi" w:hAnsiTheme="minorHAnsi" w:cstheme="minorHAnsi"/>
        </w:rPr>
      </w:pPr>
      <w:r w:rsidRPr="003056CC">
        <w:rPr>
          <w:rFonts w:asciiTheme="minorHAnsi" w:hAnsiTheme="minorHAnsi" w:cstheme="minorHAnsi"/>
        </w:rPr>
        <w:t>The following table identifies changes to the treatment of patient conditions covered in the Standard Treatment Protocols</w:t>
      </w:r>
      <w:r w:rsidR="00AB60FD" w:rsidRPr="003056CC">
        <w:rPr>
          <w:rFonts w:asciiTheme="minorHAnsi" w:hAnsiTheme="minorHAnsi" w:cstheme="minorHAnsi"/>
        </w:rPr>
        <w:t xml:space="preserve"> under Austere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18"/>
      </w:tblGrid>
      <w:tr w:rsidR="00334026" w:rsidRPr="003056CC" w14:paraId="14219B49" w14:textId="77777777" w:rsidTr="00AB60FD">
        <w:tc>
          <w:tcPr>
            <w:tcW w:w="1638" w:type="dxa"/>
            <w:shd w:val="pct20" w:color="000000" w:fill="FFFFFF"/>
          </w:tcPr>
          <w:p w14:paraId="26437869" w14:textId="77777777" w:rsidR="00334026" w:rsidRPr="003056CC" w:rsidRDefault="00334026" w:rsidP="00E544D9">
            <w:pPr>
              <w:pStyle w:val="BodyText"/>
              <w:jc w:val="center"/>
              <w:rPr>
                <w:rFonts w:asciiTheme="minorHAnsi" w:hAnsiTheme="minorHAnsi" w:cstheme="minorHAnsi"/>
                <w:b/>
              </w:rPr>
            </w:pPr>
            <w:r w:rsidRPr="003056CC">
              <w:rPr>
                <w:rFonts w:asciiTheme="minorHAnsi" w:hAnsiTheme="minorHAnsi" w:cstheme="minorHAnsi"/>
                <w:b/>
              </w:rPr>
              <w:t>CONDITION</w:t>
            </w:r>
          </w:p>
        </w:tc>
        <w:tc>
          <w:tcPr>
            <w:tcW w:w="7218" w:type="dxa"/>
            <w:shd w:val="pct20" w:color="000000" w:fill="FFFFFF"/>
          </w:tcPr>
          <w:p w14:paraId="056F266B" w14:textId="77777777" w:rsidR="00334026" w:rsidRPr="003056CC" w:rsidRDefault="00334026" w:rsidP="00E544D9">
            <w:pPr>
              <w:pStyle w:val="BodyText"/>
              <w:jc w:val="center"/>
              <w:rPr>
                <w:rFonts w:asciiTheme="minorHAnsi" w:hAnsiTheme="minorHAnsi" w:cstheme="minorHAnsi"/>
                <w:b/>
              </w:rPr>
            </w:pPr>
            <w:r w:rsidRPr="003056CC">
              <w:rPr>
                <w:rFonts w:asciiTheme="minorHAnsi" w:hAnsiTheme="minorHAnsi" w:cstheme="minorHAnsi"/>
                <w:b/>
              </w:rPr>
              <w:t>TREATMENT</w:t>
            </w:r>
          </w:p>
        </w:tc>
      </w:tr>
      <w:tr w:rsidR="00334026" w:rsidRPr="003056CC" w14:paraId="0BA4452B" w14:textId="77777777" w:rsidTr="00AB60FD">
        <w:tc>
          <w:tcPr>
            <w:tcW w:w="1638" w:type="dxa"/>
          </w:tcPr>
          <w:p w14:paraId="684EECC6" w14:textId="77777777"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Abdominal Discomfort</w:t>
            </w:r>
          </w:p>
        </w:tc>
        <w:tc>
          <w:tcPr>
            <w:tcW w:w="7218" w:type="dxa"/>
          </w:tcPr>
          <w:p w14:paraId="36DE5D0B" w14:textId="69211113" w:rsidR="00E544D9" w:rsidRPr="003056CC" w:rsidRDefault="00334026" w:rsidP="001223A9">
            <w:pPr>
              <w:pStyle w:val="BodyText"/>
              <w:spacing w:after="120"/>
              <w:rPr>
                <w:rFonts w:asciiTheme="minorHAnsi" w:hAnsiTheme="minorHAnsi" w:cstheme="minorHAnsi"/>
                <w:sz w:val="22"/>
                <w:szCs w:val="22"/>
              </w:rPr>
            </w:pPr>
            <w:r w:rsidRPr="003056CC">
              <w:rPr>
                <w:rFonts w:asciiTheme="minorHAnsi" w:hAnsiTheme="minorHAnsi" w:cstheme="minorHAnsi"/>
                <w:sz w:val="22"/>
                <w:szCs w:val="22"/>
              </w:rPr>
              <w:t xml:space="preserve">Treat for shock if indicated.  Trial of </w:t>
            </w:r>
            <w:r w:rsidR="001223A9">
              <w:rPr>
                <w:rFonts w:asciiTheme="minorHAnsi" w:hAnsiTheme="minorHAnsi" w:cstheme="minorHAnsi"/>
                <w:sz w:val="22"/>
                <w:szCs w:val="22"/>
              </w:rPr>
              <w:t>PO</w:t>
            </w:r>
            <w:r w:rsidRPr="003056CC">
              <w:rPr>
                <w:rFonts w:asciiTheme="minorHAnsi" w:hAnsiTheme="minorHAnsi" w:cstheme="minorHAnsi"/>
                <w:sz w:val="22"/>
                <w:szCs w:val="22"/>
              </w:rPr>
              <w:t xml:space="preserve"> fluids.  Trial of over-the-counter antacid if available.</w:t>
            </w:r>
          </w:p>
        </w:tc>
      </w:tr>
      <w:tr w:rsidR="00334026" w:rsidRPr="003056CC" w14:paraId="58107DD8" w14:textId="77777777" w:rsidTr="00AB60FD">
        <w:tc>
          <w:tcPr>
            <w:tcW w:w="1638" w:type="dxa"/>
          </w:tcPr>
          <w:p w14:paraId="37FE31C0" w14:textId="77777777"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Allergic Reaction</w:t>
            </w:r>
          </w:p>
        </w:tc>
        <w:tc>
          <w:tcPr>
            <w:tcW w:w="7218" w:type="dxa"/>
          </w:tcPr>
          <w:p w14:paraId="2DC77642" w14:textId="77777777" w:rsidR="00E544D9" w:rsidRPr="003056CC" w:rsidRDefault="00334026" w:rsidP="003644F6">
            <w:pPr>
              <w:pStyle w:val="BodyText"/>
              <w:spacing w:after="120"/>
              <w:rPr>
                <w:rFonts w:asciiTheme="minorHAnsi" w:hAnsiTheme="minorHAnsi" w:cstheme="minorHAnsi"/>
                <w:sz w:val="22"/>
                <w:szCs w:val="22"/>
              </w:rPr>
            </w:pPr>
            <w:r w:rsidRPr="003056CC">
              <w:rPr>
                <w:rFonts w:asciiTheme="minorHAnsi" w:hAnsiTheme="minorHAnsi" w:cstheme="minorHAnsi"/>
                <w:b/>
                <w:sz w:val="22"/>
                <w:szCs w:val="22"/>
              </w:rPr>
              <w:t>Epinephrine</w:t>
            </w:r>
            <w:r w:rsidRPr="003056CC">
              <w:rPr>
                <w:rFonts w:asciiTheme="minorHAnsi" w:hAnsiTheme="minorHAnsi" w:cstheme="minorHAnsi"/>
                <w:sz w:val="22"/>
                <w:szCs w:val="22"/>
              </w:rPr>
              <w:t xml:space="preserve"> or </w:t>
            </w:r>
            <w:r w:rsidRPr="003056CC">
              <w:rPr>
                <w:rFonts w:asciiTheme="minorHAnsi" w:hAnsiTheme="minorHAnsi" w:cstheme="minorHAnsi"/>
                <w:b/>
                <w:sz w:val="22"/>
                <w:szCs w:val="22"/>
              </w:rPr>
              <w:t>Benadryl</w:t>
            </w:r>
            <w:r w:rsidRPr="003056CC">
              <w:rPr>
                <w:rFonts w:asciiTheme="minorHAnsi" w:hAnsiTheme="minorHAnsi" w:cstheme="minorHAnsi"/>
                <w:sz w:val="22"/>
                <w:szCs w:val="22"/>
              </w:rPr>
              <w:t xml:space="preserve"> IM if indicated</w:t>
            </w:r>
            <w:r w:rsidR="00E544D9" w:rsidRPr="003056CC">
              <w:rPr>
                <w:rFonts w:asciiTheme="minorHAnsi" w:hAnsiTheme="minorHAnsi" w:cstheme="minorHAnsi"/>
                <w:sz w:val="22"/>
                <w:szCs w:val="22"/>
              </w:rPr>
              <w:t>.</w:t>
            </w:r>
          </w:p>
        </w:tc>
      </w:tr>
      <w:tr w:rsidR="00334026" w:rsidRPr="003056CC" w14:paraId="1A413D94" w14:textId="77777777" w:rsidTr="00AB60FD">
        <w:tc>
          <w:tcPr>
            <w:tcW w:w="1638" w:type="dxa"/>
          </w:tcPr>
          <w:p w14:paraId="0BB8A655" w14:textId="77777777"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Altered Mental Status</w:t>
            </w:r>
          </w:p>
        </w:tc>
        <w:tc>
          <w:tcPr>
            <w:tcW w:w="7218" w:type="dxa"/>
          </w:tcPr>
          <w:p w14:paraId="45D1BCB5" w14:textId="562E1715" w:rsidR="00E544D9" w:rsidRPr="003056CC" w:rsidRDefault="00334026" w:rsidP="00AB60FD">
            <w:pPr>
              <w:pStyle w:val="BodyText"/>
              <w:spacing w:after="120"/>
              <w:rPr>
                <w:rFonts w:asciiTheme="minorHAnsi" w:hAnsiTheme="minorHAnsi" w:cstheme="minorHAnsi"/>
                <w:sz w:val="22"/>
                <w:szCs w:val="22"/>
              </w:rPr>
            </w:pPr>
            <w:r w:rsidRPr="003056CC">
              <w:rPr>
                <w:rFonts w:asciiTheme="minorHAnsi" w:hAnsiTheme="minorHAnsi" w:cstheme="minorHAnsi"/>
                <w:sz w:val="22"/>
                <w:szCs w:val="22"/>
              </w:rPr>
              <w:t xml:space="preserve">Check </w:t>
            </w:r>
            <w:r w:rsidRPr="00027A9B">
              <w:rPr>
                <w:rFonts w:asciiTheme="minorHAnsi" w:hAnsiTheme="minorHAnsi" w:cstheme="minorHAnsi"/>
                <w:sz w:val="22"/>
                <w:szCs w:val="22"/>
              </w:rPr>
              <w:t>glucose</w:t>
            </w:r>
            <w:r w:rsidR="00AB60FD" w:rsidRPr="00027A9B">
              <w:rPr>
                <w:rFonts w:asciiTheme="minorHAnsi" w:hAnsiTheme="minorHAnsi" w:cstheme="minorHAnsi"/>
                <w:sz w:val="22"/>
                <w:szCs w:val="22"/>
              </w:rPr>
              <w:t>.</w:t>
            </w:r>
            <w:r w:rsidR="00AB60FD" w:rsidRPr="003056CC">
              <w:rPr>
                <w:rFonts w:asciiTheme="minorHAnsi" w:hAnsiTheme="minorHAnsi" w:cstheme="minorHAnsi"/>
                <w:sz w:val="22"/>
                <w:szCs w:val="22"/>
              </w:rPr>
              <w:t xml:space="preserve"> T</w:t>
            </w:r>
            <w:r w:rsidRPr="003056CC">
              <w:rPr>
                <w:rFonts w:asciiTheme="minorHAnsi" w:hAnsiTheme="minorHAnsi" w:cstheme="minorHAnsi"/>
                <w:sz w:val="22"/>
                <w:szCs w:val="22"/>
              </w:rPr>
              <w:t xml:space="preserve">reat with oral or IV </w:t>
            </w:r>
            <w:r w:rsidR="003644F6" w:rsidRPr="003056CC">
              <w:rPr>
                <w:rFonts w:asciiTheme="minorHAnsi" w:hAnsiTheme="minorHAnsi" w:cstheme="minorHAnsi"/>
                <w:b/>
                <w:sz w:val="22"/>
                <w:szCs w:val="22"/>
              </w:rPr>
              <w:t>Dextrose</w:t>
            </w:r>
            <w:r w:rsidRPr="003056CC">
              <w:rPr>
                <w:rFonts w:asciiTheme="minorHAnsi" w:hAnsiTheme="minorHAnsi" w:cstheme="minorHAnsi"/>
                <w:sz w:val="22"/>
                <w:szCs w:val="22"/>
              </w:rPr>
              <w:t xml:space="preserve"> if indicated</w:t>
            </w:r>
            <w:r w:rsidR="00E544D9" w:rsidRPr="003056CC">
              <w:rPr>
                <w:rFonts w:asciiTheme="minorHAnsi" w:hAnsiTheme="minorHAnsi" w:cstheme="minorHAnsi"/>
                <w:sz w:val="22"/>
                <w:szCs w:val="22"/>
              </w:rPr>
              <w:t>.</w:t>
            </w:r>
          </w:p>
        </w:tc>
      </w:tr>
      <w:tr w:rsidR="00334026" w:rsidRPr="003056CC" w14:paraId="7334D1DF" w14:textId="77777777" w:rsidTr="00AB60FD">
        <w:tc>
          <w:tcPr>
            <w:tcW w:w="1638" w:type="dxa"/>
          </w:tcPr>
          <w:p w14:paraId="53E417BA" w14:textId="721D2993" w:rsidR="00334026" w:rsidRPr="003056CC" w:rsidRDefault="00334026" w:rsidP="00B808C0">
            <w:pPr>
              <w:pStyle w:val="BodyText"/>
              <w:jc w:val="center"/>
              <w:rPr>
                <w:rFonts w:asciiTheme="minorHAnsi" w:hAnsiTheme="minorHAnsi" w:cstheme="minorHAnsi"/>
                <w:sz w:val="22"/>
                <w:szCs w:val="22"/>
              </w:rPr>
            </w:pPr>
            <w:r w:rsidRPr="003056CC">
              <w:rPr>
                <w:rFonts w:asciiTheme="minorHAnsi" w:hAnsiTheme="minorHAnsi" w:cstheme="minorHAnsi"/>
                <w:sz w:val="22"/>
                <w:szCs w:val="22"/>
              </w:rPr>
              <w:t xml:space="preserve">Cardiac </w:t>
            </w:r>
            <w:r w:rsidR="00B808C0" w:rsidRPr="003056CC">
              <w:rPr>
                <w:rFonts w:asciiTheme="minorHAnsi" w:hAnsiTheme="minorHAnsi" w:cstheme="minorHAnsi"/>
                <w:sz w:val="22"/>
                <w:szCs w:val="22"/>
              </w:rPr>
              <w:t>A</w:t>
            </w:r>
            <w:r w:rsidRPr="003056CC">
              <w:rPr>
                <w:rFonts w:asciiTheme="minorHAnsi" w:hAnsiTheme="minorHAnsi" w:cstheme="minorHAnsi"/>
                <w:sz w:val="22"/>
                <w:szCs w:val="22"/>
              </w:rPr>
              <w:t>rrest</w:t>
            </w:r>
          </w:p>
        </w:tc>
        <w:tc>
          <w:tcPr>
            <w:tcW w:w="7218" w:type="dxa"/>
          </w:tcPr>
          <w:p w14:paraId="4138713F" w14:textId="77777777" w:rsidR="00AB60FD" w:rsidRPr="003056CC" w:rsidRDefault="00334026" w:rsidP="00AB60FD">
            <w:pPr>
              <w:pStyle w:val="BodyText"/>
              <w:numPr>
                <w:ilvl w:val="0"/>
                <w:numId w:val="6"/>
              </w:numPr>
              <w:rPr>
                <w:rFonts w:asciiTheme="minorHAnsi" w:hAnsiTheme="minorHAnsi" w:cstheme="minorHAnsi"/>
                <w:sz w:val="22"/>
                <w:szCs w:val="22"/>
              </w:rPr>
            </w:pPr>
            <w:r w:rsidRPr="003056CC">
              <w:rPr>
                <w:rFonts w:asciiTheme="minorHAnsi" w:hAnsiTheme="minorHAnsi" w:cstheme="minorHAnsi"/>
                <w:sz w:val="22"/>
                <w:szCs w:val="22"/>
              </w:rPr>
              <w:t xml:space="preserve">V-Fib/ Pulseless V-Tach: If no return of spontaneous circulation (no pulses) after 3 shocks, cease resuscitation efforts. </w:t>
            </w:r>
          </w:p>
          <w:p w14:paraId="706F26EA" w14:textId="2D5D57F4" w:rsidR="00E544D9" w:rsidRPr="003056CC" w:rsidRDefault="00334026" w:rsidP="00AB60FD">
            <w:pPr>
              <w:pStyle w:val="BodyText"/>
              <w:numPr>
                <w:ilvl w:val="0"/>
                <w:numId w:val="6"/>
              </w:numPr>
              <w:rPr>
                <w:rFonts w:asciiTheme="minorHAnsi" w:hAnsiTheme="minorHAnsi" w:cstheme="minorHAnsi"/>
                <w:sz w:val="22"/>
                <w:szCs w:val="22"/>
              </w:rPr>
            </w:pPr>
            <w:r w:rsidRPr="003056CC">
              <w:rPr>
                <w:rFonts w:asciiTheme="minorHAnsi" w:hAnsiTheme="minorHAnsi" w:cstheme="minorHAnsi"/>
                <w:sz w:val="22"/>
                <w:szCs w:val="22"/>
              </w:rPr>
              <w:t>Do not initiate resuscitation of other cardiac arrest rhythms.</w:t>
            </w:r>
          </w:p>
        </w:tc>
      </w:tr>
    </w:tbl>
    <w:p w14:paraId="5FCFA40C" w14:textId="77777777" w:rsidR="00EF41DD" w:rsidRDefault="00EF41DD">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18"/>
      </w:tblGrid>
      <w:tr w:rsidR="00334026" w:rsidRPr="003056CC" w14:paraId="09534D54" w14:textId="77777777" w:rsidTr="00AB60FD">
        <w:tc>
          <w:tcPr>
            <w:tcW w:w="1638" w:type="dxa"/>
          </w:tcPr>
          <w:p w14:paraId="4C644362" w14:textId="44B49BF3" w:rsidR="00334026" w:rsidRPr="003056CC" w:rsidRDefault="00334026" w:rsidP="00FE04D7">
            <w:pPr>
              <w:pStyle w:val="BodyText"/>
              <w:jc w:val="center"/>
              <w:rPr>
                <w:rFonts w:asciiTheme="minorHAnsi" w:hAnsiTheme="minorHAnsi" w:cstheme="minorHAnsi"/>
                <w:sz w:val="22"/>
                <w:szCs w:val="22"/>
              </w:rPr>
            </w:pPr>
            <w:r w:rsidRPr="003056CC">
              <w:rPr>
                <w:rFonts w:asciiTheme="minorHAnsi" w:hAnsiTheme="minorHAnsi" w:cstheme="minorHAnsi"/>
                <w:sz w:val="22"/>
                <w:szCs w:val="22"/>
              </w:rPr>
              <w:lastRenderedPageBreak/>
              <w:t xml:space="preserve">Chest </w:t>
            </w:r>
            <w:r w:rsidR="00FE04D7" w:rsidRPr="003056CC">
              <w:rPr>
                <w:rFonts w:asciiTheme="minorHAnsi" w:hAnsiTheme="minorHAnsi" w:cstheme="minorHAnsi"/>
                <w:sz w:val="22"/>
                <w:szCs w:val="22"/>
              </w:rPr>
              <w:t>D</w:t>
            </w:r>
            <w:r w:rsidRPr="003056CC">
              <w:rPr>
                <w:rFonts w:asciiTheme="minorHAnsi" w:hAnsiTheme="minorHAnsi" w:cstheme="minorHAnsi"/>
                <w:sz w:val="22"/>
                <w:szCs w:val="22"/>
              </w:rPr>
              <w:t>iscomfort</w:t>
            </w:r>
            <w:r w:rsidR="00B808C0" w:rsidRPr="003056CC">
              <w:rPr>
                <w:rFonts w:asciiTheme="minorHAnsi" w:hAnsiTheme="minorHAnsi" w:cstheme="minorHAnsi"/>
                <w:sz w:val="22"/>
                <w:szCs w:val="22"/>
              </w:rPr>
              <w:t xml:space="preserve"> / Pain</w:t>
            </w:r>
          </w:p>
        </w:tc>
        <w:tc>
          <w:tcPr>
            <w:tcW w:w="7218" w:type="dxa"/>
          </w:tcPr>
          <w:p w14:paraId="3D79EBAE" w14:textId="6D414ED7" w:rsidR="00E544D9" w:rsidRPr="003056CC" w:rsidRDefault="00334026" w:rsidP="003644F6">
            <w:pPr>
              <w:pStyle w:val="BodyText"/>
              <w:spacing w:after="120"/>
              <w:rPr>
                <w:rFonts w:asciiTheme="minorHAnsi" w:hAnsiTheme="minorHAnsi" w:cstheme="minorHAnsi"/>
                <w:sz w:val="22"/>
                <w:szCs w:val="22"/>
              </w:rPr>
            </w:pPr>
            <w:r w:rsidRPr="003056CC">
              <w:rPr>
                <w:rFonts w:asciiTheme="minorHAnsi" w:hAnsiTheme="minorHAnsi" w:cstheme="minorHAnsi"/>
                <w:b/>
                <w:sz w:val="22"/>
                <w:szCs w:val="22"/>
              </w:rPr>
              <w:t>Aspirin</w:t>
            </w:r>
            <w:r w:rsidRPr="003056CC">
              <w:rPr>
                <w:rFonts w:asciiTheme="minorHAnsi" w:hAnsiTheme="minorHAnsi" w:cstheme="minorHAnsi"/>
                <w:sz w:val="22"/>
                <w:szCs w:val="22"/>
              </w:rPr>
              <w:t xml:space="preserve"> and </w:t>
            </w:r>
            <w:proofErr w:type="gramStart"/>
            <w:r w:rsidR="001223A9">
              <w:rPr>
                <w:rFonts w:asciiTheme="minorHAnsi" w:hAnsiTheme="minorHAnsi" w:cstheme="minorHAnsi"/>
                <w:b/>
                <w:sz w:val="22"/>
                <w:szCs w:val="22"/>
              </w:rPr>
              <w:t>N</w:t>
            </w:r>
            <w:r w:rsidRPr="003056CC">
              <w:rPr>
                <w:rFonts w:asciiTheme="minorHAnsi" w:hAnsiTheme="minorHAnsi" w:cstheme="minorHAnsi"/>
                <w:b/>
                <w:sz w:val="22"/>
                <w:szCs w:val="22"/>
              </w:rPr>
              <w:t>itroglycerin</w:t>
            </w:r>
            <w:r w:rsidRPr="003056CC">
              <w:rPr>
                <w:rFonts w:asciiTheme="minorHAnsi" w:hAnsiTheme="minorHAnsi" w:cstheme="minorHAnsi"/>
                <w:sz w:val="22"/>
                <w:szCs w:val="22"/>
              </w:rPr>
              <w:t xml:space="preserve"> </w:t>
            </w:r>
            <w:r w:rsidR="00E544D9" w:rsidRPr="003056CC">
              <w:rPr>
                <w:rFonts w:asciiTheme="minorHAnsi" w:hAnsiTheme="minorHAnsi" w:cstheme="minorHAnsi"/>
                <w:sz w:val="22"/>
                <w:szCs w:val="22"/>
              </w:rPr>
              <w:t>.</w:t>
            </w:r>
            <w:proofErr w:type="gramEnd"/>
          </w:p>
        </w:tc>
      </w:tr>
      <w:tr w:rsidR="00334026" w:rsidRPr="003056CC" w14:paraId="1B00334E" w14:textId="77777777" w:rsidTr="00AB60FD">
        <w:tc>
          <w:tcPr>
            <w:tcW w:w="1638" w:type="dxa"/>
          </w:tcPr>
          <w:p w14:paraId="5BCA3E32" w14:textId="77777777"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Childbirth</w:t>
            </w:r>
          </w:p>
        </w:tc>
        <w:tc>
          <w:tcPr>
            <w:tcW w:w="7218" w:type="dxa"/>
          </w:tcPr>
          <w:p w14:paraId="78C0E438" w14:textId="32563738" w:rsidR="00E544D9" w:rsidRPr="003056CC" w:rsidRDefault="00334026" w:rsidP="00AB60FD">
            <w:pPr>
              <w:pStyle w:val="BodyText"/>
              <w:spacing w:after="120"/>
              <w:rPr>
                <w:rFonts w:asciiTheme="minorHAnsi" w:hAnsiTheme="minorHAnsi" w:cstheme="minorHAnsi"/>
                <w:sz w:val="22"/>
                <w:szCs w:val="22"/>
              </w:rPr>
            </w:pPr>
            <w:r w:rsidRPr="001223A9">
              <w:rPr>
                <w:rFonts w:asciiTheme="minorHAnsi" w:hAnsiTheme="minorHAnsi" w:cstheme="minorHAnsi"/>
                <w:b/>
                <w:sz w:val="22"/>
                <w:szCs w:val="22"/>
              </w:rPr>
              <w:t>Oxygen</w:t>
            </w:r>
            <w:r w:rsidRPr="003056CC">
              <w:rPr>
                <w:rFonts w:asciiTheme="minorHAnsi" w:hAnsiTheme="minorHAnsi" w:cstheme="minorHAnsi"/>
                <w:sz w:val="22"/>
                <w:szCs w:val="22"/>
              </w:rPr>
              <w:t xml:space="preserve"> and IV fluid hydration if needed</w:t>
            </w:r>
            <w:r w:rsidR="00AB60FD" w:rsidRPr="003056CC">
              <w:rPr>
                <w:rFonts w:asciiTheme="minorHAnsi" w:hAnsiTheme="minorHAnsi" w:cstheme="minorHAnsi"/>
                <w:sz w:val="22"/>
                <w:szCs w:val="22"/>
              </w:rPr>
              <w:t>. D</w:t>
            </w:r>
            <w:r w:rsidRPr="003056CC">
              <w:rPr>
                <w:rFonts w:asciiTheme="minorHAnsi" w:hAnsiTheme="minorHAnsi" w:cstheme="minorHAnsi"/>
                <w:sz w:val="22"/>
                <w:szCs w:val="22"/>
              </w:rPr>
              <w:t>eliver baby.</w:t>
            </w:r>
          </w:p>
        </w:tc>
      </w:tr>
      <w:tr w:rsidR="00334026" w:rsidRPr="003056CC" w14:paraId="3C283208" w14:textId="77777777" w:rsidTr="00AB60FD">
        <w:tc>
          <w:tcPr>
            <w:tcW w:w="1638" w:type="dxa"/>
          </w:tcPr>
          <w:p w14:paraId="71BCEDA8" w14:textId="2BC79EB8" w:rsidR="00334026" w:rsidRPr="003056CC" w:rsidRDefault="00334026" w:rsidP="00FE04D7">
            <w:pPr>
              <w:pStyle w:val="BodyText"/>
              <w:jc w:val="center"/>
              <w:rPr>
                <w:rFonts w:asciiTheme="minorHAnsi" w:hAnsiTheme="minorHAnsi" w:cstheme="minorHAnsi"/>
                <w:sz w:val="22"/>
                <w:szCs w:val="22"/>
              </w:rPr>
            </w:pPr>
            <w:r w:rsidRPr="003056CC">
              <w:rPr>
                <w:rFonts w:asciiTheme="minorHAnsi" w:hAnsiTheme="minorHAnsi" w:cstheme="minorHAnsi"/>
                <w:sz w:val="22"/>
                <w:szCs w:val="22"/>
              </w:rPr>
              <w:t>Near</w:t>
            </w:r>
            <w:r w:rsidR="00FE04D7" w:rsidRPr="003056CC">
              <w:rPr>
                <w:rFonts w:asciiTheme="minorHAnsi" w:hAnsiTheme="minorHAnsi" w:cstheme="minorHAnsi"/>
                <w:sz w:val="22"/>
                <w:szCs w:val="22"/>
              </w:rPr>
              <w:t xml:space="preserve"> D</w:t>
            </w:r>
            <w:r w:rsidRPr="003056CC">
              <w:rPr>
                <w:rFonts w:asciiTheme="minorHAnsi" w:hAnsiTheme="minorHAnsi" w:cstheme="minorHAnsi"/>
                <w:sz w:val="22"/>
                <w:szCs w:val="22"/>
              </w:rPr>
              <w:t>rowning</w:t>
            </w:r>
          </w:p>
        </w:tc>
        <w:tc>
          <w:tcPr>
            <w:tcW w:w="7218" w:type="dxa"/>
          </w:tcPr>
          <w:p w14:paraId="77F63A51" w14:textId="77777777" w:rsidR="00E544D9" w:rsidRPr="003056CC" w:rsidRDefault="00334026" w:rsidP="003644F6">
            <w:pPr>
              <w:pStyle w:val="BodyText"/>
              <w:spacing w:after="120"/>
              <w:rPr>
                <w:rFonts w:asciiTheme="minorHAnsi" w:hAnsiTheme="minorHAnsi" w:cstheme="minorHAnsi"/>
                <w:sz w:val="22"/>
                <w:szCs w:val="22"/>
              </w:rPr>
            </w:pPr>
            <w:r w:rsidRPr="001223A9">
              <w:rPr>
                <w:rFonts w:asciiTheme="minorHAnsi" w:hAnsiTheme="minorHAnsi" w:cstheme="minorHAnsi"/>
                <w:b/>
                <w:sz w:val="22"/>
                <w:szCs w:val="22"/>
              </w:rPr>
              <w:t>Oxygen</w:t>
            </w:r>
            <w:r w:rsidRPr="003056CC">
              <w:rPr>
                <w:rFonts w:asciiTheme="minorHAnsi" w:hAnsiTheme="minorHAnsi" w:cstheme="minorHAnsi"/>
                <w:sz w:val="22"/>
                <w:szCs w:val="22"/>
              </w:rPr>
              <w:t xml:space="preserve"> and protect from hypothermia</w:t>
            </w:r>
            <w:r w:rsidR="00E544D9" w:rsidRPr="003056CC">
              <w:rPr>
                <w:rFonts w:asciiTheme="minorHAnsi" w:hAnsiTheme="minorHAnsi" w:cstheme="minorHAnsi"/>
                <w:sz w:val="22"/>
                <w:szCs w:val="22"/>
              </w:rPr>
              <w:t>.</w:t>
            </w:r>
          </w:p>
        </w:tc>
      </w:tr>
      <w:tr w:rsidR="00334026" w:rsidRPr="003056CC" w14:paraId="7C86700D" w14:textId="77777777" w:rsidTr="00AB60FD">
        <w:tc>
          <w:tcPr>
            <w:tcW w:w="1638" w:type="dxa"/>
          </w:tcPr>
          <w:p w14:paraId="6D143971" w14:textId="3E6A1C8B" w:rsidR="00334026" w:rsidRPr="003056CC" w:rsidRDefault="00FE04D7"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Pain C</w:t>
            </w:r>
            <w:r w:rsidR="00334026" w:rsidRPr="003056CC">
              <w:rPr>
                <w:rFonts w:asciiTheme="minorHAnsi" w:hAnsiTheme="minorHAnsi" w:cstheme="minorHAnsi"/>
                <w:sz w:val="22"/>
                <w:szCs w:val="22"/>
              </w:rPr>
              <w:t>ontrol</w:t>
            </w:r>
          </w:p>
        </w:tc>
        <w:tc>
          <w:tcPr>
            <w:tcW w:w="7218" w:type="dxa"/>
          </w:tcPr>
          <w:p w14:paraId="30913463" w14:textId="77777777" w:rsidR="00AB60FD" w:rsidRPr="003056CC" w:rsidRDefault="00334026" w:rsidP="00AB60FD">
            <w:pPr>
              <w:pStyle w:val="BodyText"/>
              <w:numPr>
                <w:ilvl w:val="0"/>
                <w:numId w:val="7"/>
              </w:numPr>
              <w:rPr>
                <w:rFonts w:asciiTheme="minorHAnsi" w:hAnsiTheme="minorHAnsi" w:cstheme="minorHAnsi"/>
                <w:sz w:val="22"/>
                <w:szCs w:val="22"/>
              </w:rPr>
            </w:pPr>
            <w:r w:rsidRPr="003056CC">
              <w:rPr>
                <w:rFonts w:asciiTheme="minorHAnsi" w:hAnsiTheme="minorHAnsi" w:cstheme="minorHAnsi"/>
                <w:b/>
                <w:sz w:val="22"/>
                <w:szCs w:val="22"/>
              </w:rPr>
              <w:t>Morphine</w:t>
            </w:r>
            <w:r w:rsidR="003644F6" w:rsidRPr="003056CC">
              <w:rPr>
                <w:rFonts w:asciiTheme="minorHAnsi" w:hAnsiTheme="minorHAnsi" w:cstheme="minorHAnsi"/>
                <w:sz w:val="22"/>
                <w:szCs w:val="22"/>
              </w:rPr>
              <w:t xml:space="preserve">. </w:t>
            </w:r>
          </w:p>
          <w:p w14:paraId="3BEC8A67" w14:textId="4D939A06" w:rsidR="00E544D9" w:rsidRPr="003056CC" w:rsidRDefault="003644F6" w:rsidP="00AB60FD">
            <w:pPr>
              <w:pStyle w:val="BodyText"/>
              <w:numPr>
                <w:ilvl w:val="0"/>
                <w:numId w:val="7"/>
              </w:numPr>
              <w:rPr>
                <w:rFonts w:asciiTheme="minorHAnsi" w:hAnsiTheme="minorHAnsi" w:cstheme="minorHAnsi"/>
                <w:sz w:val="22"/>
                <w:szCs w:val="22"/>
              </w:rPr>
            </w:pPr>
            <w:r w:rsidRPr="003056CC">
              <w:rPr>
                <w:rFonts w:asciiTheme="minorHAnsi" w:hAnsiTheme="minorHAnsi" w:cstheme="minorHAnsi"/>
                <w:sz w:val="22"/>
                <w:szCs w:val="22"/>
              </w:rPr>
              <w:t xml:space="preserve">Help patient self-administer </w:t>
            </w:r>
            <w:r w:rsidR="00334026" w:rsidRPr="003056CC">
              <w:rPr>
                <w:rFonts w:asciiTheme="minorHAnsi" w:hAnsiTheme="minorHAnsi" w:cstheme="minorHAnsi"/>
                <w:sz w:val="22"/>
                <w:szCs w:val="22"/>
              </w:rPr>
              <w:t>over-the-counter oral pain medications as a</w:t>
            </w:r>
            <w:r w:rsidRPr="003056CC">
              <w:rPr>
                <w:rFonts w:asciiTheme="minorHAnsi" w:hAnsiTheme="minorHAnsi" w:cstheme="minorHAnsi"/>
                <w:sz w:val="22"/>
                <w:szCs w:val="22"/>
              </w:rPr>
              <w:t>ppropriate &amp; available (e.g. Tylenol; I</w:t>
            </w:r>
            <w:r w:rsidR="00334026" w:rsidRPr="003056CC">
              <w:rPr>
                <w:rFonts w:asciiTheme="minorHAnsi" w:hAnsiTheme="minorHAnsi" w:cstheme="minorHAnsi"/>
                <w:sz w:val="22"/>
                <w:szCs w:val="22"/>
              </w:rPr>
              <w:t>buprofen)</w:t>
            </w:r>
            <w:r w:rsidRPr="003056CC">
              <w:rPr>
                <w:rFonts w:asciiTheme="minorHAnsi" w:hAnsiTheme="minorHAnsi" w:cstheme="minorHAnsi"/>
                <w:sz w:val="22"/>
                <w:szCs w:val="22"/>
              </w:rPr>
              <w:t>.</w:t>
            </w:r>
          </w:p>
        </w:tc>
      </w:tr>
      <w:tr w:rsidR="00334026" w:rsidRPr="003056CC" w14:paraId="1D3C18FB" w14:textId="77777777" w:rsidTr="00AB60FD">
        <w:tc>
          <w:tcPr>
            <w:tcW w:w="1638" w:type="dxa"/>
          </w:tcPr>
          <w:p w14:paraId="4C858C5F" w14:textId="31BB8BB3" w:rsidR="00334026" w:rsidRPr="003056CC" w:rsidRDefault="00334026" w:rsidP="00FE04D7">
            <w:pPr>
              <w:pStyle w:val="BodyText"/>
              <w:jc w:val="center"/>
              <w:rPr>
                <w:rFonts w:asciiTheme="minorHAnsi" w:hAnsiTheme="minorHAnsi" w:cstheme="minorHAnsi"/>
                <w:sz w:val="22"/>
                <w:szCs w:val="22"/>
              </w:rPr>
            </w:pPr>
            <w:r w:rsidRPr="003056CC">
              <w:rPr>
                <w:rFonts w:asciiTheme="minorHAnsi" w:hAnsiTheme="minorHAnsi" w:cstheme="minorHAnsi"/>
                <w:sz w:val="22"/>
                <w:szCs w:val="22"/>
              </w:rPr>
              <w:t xml:space="preserve">Respiratory </w:t>
            </w:r>
            <w:r w:rsidR="00FE04D7" w:rsidRPr="003056CC">
              <w:rPr>
                <w:rFonts w:asciiTheme="minorHAnsi" w:hAnsiTheme="minorHAnsi" w:cstheme="minorHAnsi"/>
                <w:sz w:val="22"/>
                <w:szCs w:val="22"/>
              </w:rPr>
              <w:t>D</w:t>
            </w:r>
            <w:r w:rsidRPr="003056CC">
              <w:rPr>
                <w:rFonts w:asciiTheme="minorHAnsi" w:hAnsiTheme="minorHAnsi" w:cstheme="minorHAnsi"/>
                <w:sz w:val="22"/>
                <w:szCs w:val="22"/>
              </w:rPr>
              <w:t>istress</w:t>
            </w:r>
          </w:p>
        </w:tc>
        <w:tc>
          <w:tcPr>
            <w:tcW w:w="7218" w:type="dxa"/>
          </w:tcPr>
          <w:p w14:paraId="3A66F6D9" w14:textId="77777777" w:rsidR="00334026" w:rsidRPr="003056CC" w:rsidRDefault="00334026">
            <w:pPr>
              <w:pStyle w:val="BodyText"/>
              <w:rPr>
                <w:rFonts w:asciiTheme="minorHAnsi" w:hAnsiTheme="minorHAnsi" w:cstheme="minorHAnsi"/>
                <w:sz w:val="22"/>
                <w:szCs w:val="22"/>
              </w:rPr>
            </w:pPr>
            <w:r w:rsidRPr="003056CC">
              <w:rPr>
                <w:rFonts w:asciiTheme="minorHAnsi" w:hAnsiTheme="minorHAnsi" w:cstheme="minorHAnsi"/>
                <w:sz w:val="22"/>
                <w:szCs w:val="22"/>
              </w:rPr>
              <w:t xml:space="preserve">Bronchospasm: </w:t>
            </w:r>
            <w:r w:rsidRPr="003056CC">
              <w:rPr>
                <w:rFonts w:asciiTheme="minorHAnsi" w:hAnsiTheme="minorHAnsi" w:cstheme="minorHAnsi"/>
                <w:b/>
                <w:sz w:val="22"/>
                <w:szCs w:val="22"/>
              </w:rPr>
              <w:t>Albuterol</w:t>
            </w:r>
            <w:r w:rsidRPr="003056CC">
              <w:rPr>
                <w:rFonts w:asciiTheme="minorHAnsi" w:hAnsiTheme="minorHAnsi" w:cstheme="minorHAnsi"/>
                <w:sz w:val="22"/>
                <w:szCs w:val="22"/>
              </w:rPr>
              <w:t xml:space="preserve"> </w:t>
            </w:r>
          </w:p>
          <w:p w14:paraId="1B18B09C" w14:textId="77777777" w:rsidR="00E544D9" w:rsidRPr="003056CC" w:rsidRDefault="00334026" w:rsidP="003644F6">
            <w:pPr>
              <w:pStyle w:val="BodyText"/>
              <w:spacing w:after="120"/>
              <w:rPr>
                <w:rFonts w:asciiTheme="minorHAnsi" w:hAnsiTheme="minorHAnsi" w:cstheme="minorHAnsi"/>
                <w:sz w:val="22"/>
                <w:szCs w:val="22"/>
              </w:rPr>
            </w:pPr>
            <w:r w:rsidRPr="003056CC">
              <w:rPr>
                <w:rFonts w:asciiTheme="minorHAnsi" w:hAnsiTheme="minorHAnsi" w:cstheme="minorHAnsi"/>
                <w:sz w:val="22"/>
                <w:szCs w:val="22"/>
              </w:rPr>
              <w:t>CHF:</w:t>
            </w:r>
            <w:r w:rsidR="003644F6" w:rsidRPr="003056CC">
              <w:rPr>
                <w:rFonts w:asciiTheme="minorHAnsi" w:hAnsiTheme="minorHAnsi" w:cstheme="minorHAnsi"/>
                <w:sz w:val="22"/>
                <w:szCs w:val="22"/>
              </w:rPr>
              <w:t xml:space="preserve"> </w:t>
            </w:r>
            <w:r w:rsidRPr="003056CC">
              <w:rPr>
                <w:rFonts w:asciiTheme="minorHAnsi" w:hAnsiTheme="minorHAnsi" w:cstheme="minorHAnsi"/>
                <w:b/>
                <w:sz w:val="22"/>
                <w:szCs w:val="22"/>
              </w:rPr>
              <w:t>Nitroglycerin</w:t>
            </w:r>
            <w:r w:rsidRPr="003056CC">
              <w:rPr>
                <w:rFonts w:asciiTheme="minorHAnsi" w:hAnsiTheme="minorHAnsi" w:cstheme="minorHAnsi"/>
                <w:sz w:val="22"/>
                <w:szCs w:val="22"/>
              </w:rPr>
              <w:t xml:space="preserve"> </w:t>
            </w:r>
          </w:p>
        </w:tc>
      </w:tr>
      <w:tr w:rsidR="00334026" w:rsidRPr="003056CC" w14:paraId="13C818B7" w14:textId="77777777" w:rsidTr="00AB60FD">
        <w:tc>
          <w:tcPr>
            <w:tcW w:w="1638" w:type="dxa"/>
          </w:tcPr>
          <w:p w14:paraId="25971387" w14:textId="77777777"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Stroke</w:t>
            </w:r>
          </w:p>
        </w:tc>
        <w:tc>
          <w:tcPr>
            <w:tcW w:w="7218" w:type="dxa"/>
          </w:tcPr>
          <w:p w14:paraId="2FD4DA51" w14:textId="77777777" w:rsidR="00E544D9" w:rsidRPr="003056CC" w:rsidRDefault="00334026" w:rsidP="003644F6">
            <w:pPr>
              <w:pStyle w:val="BodyText"/>
              <w:spacing w:after="120"/>
              <w:rPr>
                <w:rFonts w:asciiTheme="minorHAnsi" w:hAnsiTheme="minorHAnsi" w:cstheme="minorHAnsi"/>
                <w:sz w:val="22"/>
                <w:szCs w:val="22"/>
              </w:rPr>
            </w:pPr>
            <w:r w:rsidRPr="001223A9">
              <w:rPr>
                <w:rFonts w:asciiTheme="minorHAnsi" w:hAnsiTheme="minorHAnsi" w:cstheme="minorHAnsi"/>
                <w:b/>
                <w:sz w:val="22"/>
                <w:szCs w:val="22"/>
              </w:rPr>
              <w:t>Aspirin</w:t>
            </w:r>
            <w:r w:rsidR="003644F6" w:rsidRPr="003056CC">
              <w:rPr>
                <w:rFonts w:asciiTheme="minorHAnsi" w:hAnsiTheme="minorHAnsi" w:cstheme="minorHAnsi"/>
                <w:sz w:val="22"/>
                <w:szCs w:val="22"/>
              </w:rPr>
              <w:t>.</w:t>
            </w:r>
          </w:p>
        </w:tc>
      </w:tr>
      <w:tr w:rsidR="00334026" w:rsidRPr="003056CC" w14:paraId="6254FAE5" w14:textId="77777777" w:rsidTr="00AB60FD">
        <w:tc>
          <w:tcPr>
            <w:tcW w:w="1638" w:type="dxa"/>
          </w:tcPr>
          <w:p w14:paraId="7E68DC4C" w14:textId="77777777"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Trauma</w:t>
            </w:r>
          </w:p>
        </w:tc>
        <w:tc>
          <w:tcPr>
            <w:tcW w:w="7218" w:type="dxa"/>
          </w:tcPr>
          <w:p w14:paraId="17D85C2D" w14:textId="77777777" w:rsidR="00E544D9" w:rsidRPr="003056CC" w:rsidRDefault="00334026" w:rsidP="003644F6">
            <w:pPr>
              <w:pStyle w:val="BodyText"/>
              <w:spacing w:after="120"/>
              <w:rPr>
                <w:rFonts w:asciiTheme="minorHAnsi" w:hAnsiTheme="minorHAnsi" w:cstheme="minorHAnsi"/>
                <w:sz w:val="22"/>
                <w:szCs w:val="22"/>
              </w:rPr>
            </w:pPr>
            <w:r w:rsidRPr="003056CC">
              <w:rPr>
                <w:rFonts w:asciiTheme="minorHAnsi" w:hAnsiTheme="minorHAnsi" w:cstheme="minorHAnsi"/>
                <w:sz w:val="22"/>
                <w:szCs w:val="22"/>
              </w:rPr>
              <w:t>Follow standard treatment guidelines for treatment of individual conditions.  If shock develops and does not respond to initial IV infusion of 2 liters of normal saline, provide palliative care only</w:t>
            </w:r>
            <w:r w:rsidR="00E544D9" w:rsidRPr="003056CC">
              <w:rPr>
                <w:rFonts w:asciiTheme="minorHAnsi" w:hAnsiTheme="minorHAnsi" w:cstheme="minorHAnsi"/>
                <w:sz w:val="22"/>
                <w:szCs w:val="22"/>
              </w:rPr>
              <w:t>.</w:t>
            </w:r>
          </w:p>
        </w:tc>
      </w:tr>
    </w:tbl>
    <w:p w14:paraId="712A0725" w14:textId="77777777" w:rsidR="00334026" w:rsidRPr="003056CC" w:rsidRDefault="00334026" w:rsidP="00E544D9">
      <w:pPr>
        <w:rPr>
          <w:rFonts w:asciiTheme="minorHAnsi" w:hAnsiTheme="minorHAnsi"/>
        </w:rPr>
      </w:pPr>
    </w:p>
    <w:p w14:paraId="7460FC1E" w14:textId="77777777" w:rsidR="00A53AA9" w:rsidRPr="003056CC" w:rsidRDefault="00A53AA9" w:rsidP="00A53AA9">
      <w:pPr>
        <w:rPr>
          <w:rFonts w:asciiTheme="minorHAnsi" w:hAnsiTheme="minorHAnsi" w:cstheme="minorHAnsi"/>
        </w:rPr>
      </w:pPr>
    </w:p>
    <w:p w14:paraId="47B4F778" w14:textId="77777777" w:rsidR="00334026" w:rsidRPr="003056CC" w:rsidRDefault="00334026" w:rsidP="00A53AA9">
      <w:pPr>
        <w:rPr>
          <w:rFonts w:asciiTheme="minorHAnsi" w:hAnsiTheme="minorHAnsi" w:cstheme="minorHAnsi"/>
          <w:sz w:val="24"/>
          <w:szCs w:val="24"/>
        </w:rPr>
      </w:pPr>
      <w:r w:rsidRPr="003056CC">
        <w:rPr>
          <w:rFonts w:asciiTheme="minorHAnsi" w:hAnsiTheme="minorHAnsi" w:cstheme="minorHAnsi"/>
          <w:sz w:val="24"/>
          <w:szCs w:val="24"/>
        </w:rPr>
        <w:t>The following table identifies treatment for conditions that are not found in the standard treatment protocols: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128"/>
      </w:tblGrid>
      <w:tr w:rsidR="00334026" w:rsidRPr="003056CC" w14:paraId="19FD17E0" w14:textId="77777777" w:rsidTr="00FE04D7">
        <w:tc>
          <w:tcPr>
            <w:tcW w:w="1728" w:type="dxa"/>
            <w:shd w:val="pct20" w:color="000000" w:fill="FFFFFF"/>
          </w:tcPr>
          <w:p w14:paraId="04869814" w14:textId="613BED39" w:rsidR="00334026" w:rsidRPr="003056CC" w:rsidRDefault="00334026" w:rsidP="00FE04D7">
            <w:pPr>
              <w:pStyle w:val="BodyText"/>
              <w:jc w:val="center"/>
              <w:rPr>
                <w:rFonts w:asciiTheme="minorHAnsi" w:hAnsiTheme="minorHAnsi" w:cstheme="minorHAnsi"/>
                <w:b/>
              </w:rPr>
            </w:pPr>
            <w:r w:rsidRPr="003056CC">
              <w:rPr>
                <w:rFonts w:asciiTheme="minorHAnsi" w:hAnsiTheme="minorHAnsi" w:cstheme="minorHAnsi"/>
                <w:b/>
              </w:rPr>
              <w:t>CONDITION</w:t>
            </w:r>
          </w:p>
        </w:tc>
        <w:tc>
          <w:tcPr>
            <w:tcW w:w="7128" w:type="dxa"/>
            <w:shd w:val="pct20" w:color="000000" w:fill="FFFFFF"/>
          </w:tcPr>
          <w:p w14:paraId="3A84F6CE" w14:textId="77777777" w:rsidR="00334026" w:rsidRPr="003056CC" w:rsidRDefault="00334026" w:rsidP="00E544D9">
            <w:pPr>
              <w:pStyle w:val="BodyText"/>
              <w:jc w:val="center"/>
              <w:rPr>
                <w:rFonts w:asciiTheme="minorHAnsi" w:hAnsiTheme="minorHAnsi" w:cstheme="minorHAnsi"/>
                <w:b/>
              </w:rPr>
            </w:pPr>
            <w:r w:rsidRPr="003056CC">
              <w:rPr>
                <w:rFonts w:asciiTheme="minorHAnsi" w:hAnsiTheme="minorHAnsi" w:cstheme="minorHAnsi"/>
                <w:b/>
              </w:rPr>
              <w:t>TREATMENT</w:t>
            </w:r>
          </w:p>
        </w:tc>
      </w:tr>
      <w:tr w:rsidR="00334026" w:rsidRPr="003056CC" w14:paraId="7A40E2D6" w14:textId="77777777" w:rsidTr="00FE04D7">
        <w:tc>
          <w:tcPr>
            <w:tcW w:w="1728" w:type="dxa"/>
          </w:tcPr>
          <w:p w14:paraId="1D89BA74" w14:textId="061E66D5" w:rsidR="00334026" w:rsidRPr="003056CC" w:rsidRDefault="00334026" w:rsidP="00B808C0">
            <w:pPr>
              <w:pStyle w:val="BodyText"/>
              <w:jc w:val="center"/>
              <w:rPr>
                <w:rFonts w:asciiTheme="minorHAnsi" w:hAnsiTheme="minorHAnsi" w:cstheme="minorHAnsi"/>
                <w:sz w:val="22"/>
                <w:szCs w:val="22"/>
              </w:rPr>
            </w:pPr>
            <w:r w:rsidRPr="003056CC">
              <w:rPr>
                <w:rFonts w:asciiTheme="minorHAnsi" w:hAnsiTheme="minorHAnsi" w:cstheme="minorHAnsi"/>
                <w:sz w:val="22"/>
                <w:szCs w:val="22"/>
              </w:rPr>
              <w:t>Anxiety</w:t>
            </w:r>
            <w:r w:rsidR="00B808C0" w:rsidRPr="003056CC">
              <w:rPr>
                <w:rFonts w:asciiTheme="minorHAnsi" w:hAnsiTheme="minorHAnsi" w:cstheme="minorHAnsi"/>
                <w:sz w:val="22"/>
                <w:szCs w:val="22"/>
              </w:rPr>
              <w:t xml:space="preserve"> </w:t>
            </w:r>
            <w:r w:rsidRPr="003056CC">
              <w:rPr>
                <w:rFonts w:asciiTheme="minorHAnsi" w:hAnsiTheme="minorHAnsi" w:cstheme="minorHAnsi"/>
                <w:sz w:val="22"/>
                <w:szCs w:val="22"/>
              </w:rPr>
              <w:t>/</w:t>
            </w:r>
            <w:r w:rsidR="00B808C0" w:rsidRPr="003056CC">
              <w:rPr>
                <w:rFonts w:asciiTheme="minorHAnsi" w:hAnsiTheme="minorHAnsi" w:cstheme="minorHAnsi"/>
                <w:sz w:val="22"/>
                <w:szCs w:val="22"/>
              </w:rPr>
              <w:t xml:space="preserve"> </w:t>
            </w:r>
            <w:r w:rsidR="00FE04D7" w:rsidRPr="003056CC">
              <w:rPr>
                <w:rFonts w:asciiTheme="minorHAnsi" w:hAnsiTheme="minorHAnsi" w:cstheme="minorHAnsi"/>
                <w:sz w:val="22"/>
                <w:szCs w:val="22"/>
              </w:rPr>
              <w:t>D</w:t>
            </w:r>
            <w:r w:rsidRPr="003056CC">
              <w:rPr>
                <w:rFonts w:asciiTheme="minorHAnsi" w:hAnsiTheme="minorHAnsi" w:cstheme="minorHAnsi"/>
                <w:sz w:val="22"/>
                <w:szCs w:val="22"/>
              </w:rPr>
              <w:t>epression</w:t>
            </w:r>
          </w:p>
        </w:tc>
        <w:tc>
          <w:tcPr>
            <w:tcW w:w="7128" w:type="dxa"/>
          </w:tcPr>
          <w:p w14:paraId="47C2B1F5" w14:textId="77777777" w:rsidR="00334026" w:rsidRPr="003056CC" w:rsidRDefault="00334026">
            <w:pPr>
              <w:pStyle w:val="BodyText"/>
              <w:rPr>
                <w:rFonts w:asciiTheme="minorHAnsi" w:hAnsiTheme="minorHAnsi" w:cstheme="minorHAnsi"/>
                <w:sz w:val="22"/>
                <w:szCs w:val="22"/>
              </w:rPr>
            </w:pPr>
            <w:r w:rsidRPr="003056CC">
              <w:rPr>
                <w:rFonts w:asciiTheme="minorHAnsi" w:hAnsiTheme="minorHAnsi" w:cstheme="minorHAnsi"/>
                <w:sz w:val="22"/>
                <w:szCs w:val="22"/>
              </w:rPr>
              <w:t>Reassure patient; assist with finding supportive group of others such as friends, relatives or volunteers.  Lorazepam OR diazepam if needed for restraint/sedation</w:t>
            </w:r>
            <w:r w:rsidR="00E544D9" w:rsidRPr="003056CC">
              <w:rPr>
                <w:rFonts w:asciiTheme="minorHAnsi" w:hAnsiTheme="minorHAnsi" w:cstheme="minorHAnsi"/>
                <w:sz w:val="22"/>
                <w:szCs w:val="22"/>
              </w:rPr>
              <w:t>.</w:t>
            </w:r>
          </w:p>
          <w:p w14:paraId="1331D83A" w14:textId="77777777" w:rsidR="00E544D9" w:rsidRPr="003056CC" w:rsidRDefault="00E544D9">
            <w:pPr>
              <w:pStyle w:val="BodyText"/>
              <w:rPr>
                <w:rFonts w:asciiTheme="minorHAnsi" w:hAnsiTheme="minorHAnsi" w:cstheme="minorHAnsi"/>
                <w:sz w:val="22"/>
                <w:szCs w:val="22"/>
              </w:rPr>
            </w:pPr>
          </w:p>
        </w:tc>
      </w:tr>
      <w:tr w:rsidR="00334026" w:rsidRPr="003056CC" w14:paraId="08D82FC6" w14:textId="77777777" w:rsidTr="00FE04D7">
        <w:tc>
          <w:tcPr>
            <w:tcW w:w="1728" w:type="dxa"/>
          </w:tcPr>
          <w:p w14:paraId="264B2DAB" w14:textId="77777777"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Dehydration</w:t>
            </w:r>
          </w:p>
        </w:tc>
        <w:tc>
          <w:tcPr>
            <w:tcW w:w="7128" w:type="dxa"/>
          </w:tcPr>
          <w:p w14:paraId="2D23D1C3" w14:textId="77777777" w:rsidR="00334026" w:rsidRPr="003056CC" w:rsidRDefault="00334026">
            <w:pPr>
              <w:pStyle w:val="BodyText"/>
              <w:rPr>
                <w:rFonts w:asciiTheme="minorHAnsi" w:hAnsiTheme="minorHAnsi" w:cstheme="minorHAnsi"/>
                <w:sz w:val="22"/>
                <w:szCs w:val="22"/>
              </w:rPr>
            </w:pPr>
            <w:r w:rsidRPr="003056CC">
              <w:rPr>
                <w:rFonts w:asciiTheme="minorHAnsi" w:hAnsiTheme="minorHAnsi" w:cstheme="minorHAnsi"/>
                <w:sz w:val="22"/>
                <w:szCs w:val="22"/>
              </w:rPr>
              <w:t>Oral rehydration solutions (Gatorade, sports drinks, water, juices</w:t>
            </w:r>
            <w:r w:rsidR="00E544D9" w:rsidRPr="003056CC">
              <w:rPr>
                <w:rFonts w:asciiTheme="minorHAnsi" w:hAnsiTheme="minorHAnsi" w:cstheme="minorHAnsi"/>
                <w:sz w:val="22"/>
                <w:szCs w:val="22"/>
              </w:rPr>
              <w:t>.</w:t>
            </w:r>
            <w:r w:rsidRPr="003056CC">
              <w:rPr>
                <w:rFonts w:asciiTheme="minorHAnsi" w:hAnsiTheme="minorHAnsi" w:cstheme="minorHAnsi"/>
                <w:sz w:val="22"/>
                <w:szCs w:val="22"/>
              </w:rPr>
              <w:t>)</w:t>
            </w:r>
          </w:p>
          <w:p w14:paraId="5232FB1C" w14:textId="77777777" w:rsidR="00E544D9" w:rsidRPr="003056CC" w:rsidRDefault="00E544D9">
            <w:pPr>
              <w:pStyle w:val="BodyText"/>
              <w:rPr>
                <w:rFonts w:asciiTheme="minorHAnsi" w:hAnsiTheme="minorHAnsi" w:cstheme="minorHAnsi"/>
                <w:sz w:val="22"/>
                <w:szCs w:val="22"/>
              </w:rPr>
            </w:pPr>
          </w:p>
        </w:tc>
      </w:tr>
      <w:tr w:rsidR="00334026" w:rsidRPr="003056CC" w14:paraId="203C7FCD" w14:textId="77777777" w:rsidTr="00FE04D7">
        <w:tc>
          <w:tcPr>
            <w:tcW w:w="1728" w:type="dxa"/>
          </w:tcPr>
          <w:p w14:paraId="68AD8729" w14:textId="6B3BA9D4" w:rsidR="00334026" w:rsidRPr="003056CC" w:rsidRDefault="00334026" w:rsidP="00FE04D7">
            <w:pPr>
              <w:pStyle w:val="BodyText"/>
              <w:jc w:val="center"/>
              <w:rPr>
                <w:rFonts w:asciiTheme="minorHAnsi" w:hAnsiTheme="minorHAnsi" w:cstheme="minorHAnsi"/>
                <w:sz w:val="22"/>
                <w:szCs w:val="22"/>
              </w:rPr>
            </w:pPr>
            <w:r w:rsidRPr="003056CC">
              <w:rPr>
                <w:rFonts w:asciiTheme="minorHAnsi" w:hAnsiTheme="minorHAnsi" w:cstheme="minorHAnsi"/>
                <w:sz w:val="22"/>
                <w:szCs w:val="22"/>
              </w:rPr>
              <w:t xml:space="preserve">Fracture </w:t>
            </w:r>
            <w:r w:rsidR="00FE04D7" w:rsidRPr="003056CC">
              <w:rPr>
                <w:rFonts w:asciiTheme="minorHAnsi" w:hAnsiTheme="minorHAnsi" w:cstheme="minorHAnsi"/>
                <w:sz w:val="22"/>
                <w:szCs w:val="22"/>
              </w:rPr>
              <w:t>C</w:t>
            </w:r>
            <w:r w:rsidRPr="003056CC">
              <w:rPr>
                <w:rFonts w:asciiTheme="minorHAnsi" w:hAnsiTheme="minorHAnsi" w:cstheme="minorHAnsi"/>
                <w:sz w:val="22"/>
                <w:szCs w:val="22"/>
              </w:rPr>
              <w:t>are</w:t>
            </w:r>
          </w:p>
        </w:tc>
        <w:tc>
          <w:tcPr>
            <w:tcW w:w="7128" w:type="dxa"/>
          </w:tcPr>
          <w:p w14:paraId="64270DA1" w14:textId="77777777" w:rsidR="00334026" w:rsidRPr="003056CC" w:rsidRDefault="00334026">
            <w:pPr>
              <w:pStyle w:val="BodyText"/>
              <w:rPr>
                <w:rFonts w:asciiTheme="minorHAnsi" w:hAnsiTheme="minorHAnsi" w:cstheme="minorHAnsi"/>
                <w:sz w:val="22"/>
                <w:szCs w:val="22"/>
              </w:rPr>
            </w:pPr>
            <w:r w:rsidRPr="003056CC">
              <w:rPr>
                <w:rFonts w:asciiTheme="minorHAnsi" w:hAnsiTheme="minorHAnsi" w:cstheme="minorHAnsi"/>
                <w:sz w:val="22"/>
                <w:szCs w:val="22"/>
              </w:rPr>
              <w:t xml:space="preserve">Immobilization, ice pack, pain control with </w:t>
            </w:r>
            <w:r w:rsidRPr="001223A9">
              <w:rPr>
                <w:rFonts w:asciiTheme="minorHAnsi" w:hAnsiTheme="minorHAnsi" w:cstheme="minorHAnsi"/>
                <w:b/>
                <w:sz w:val="22"/>
                <w:szCs w:val="22"/>
              </w:rPr>
              <w:t>Morphine</w:t>
            </w:r>
            <w:r w:rsidRPr="003056CC">
              <w:rPr>
                <w:rFonts w:asciiTheme="minorHAnsi" w:hAnsiTheme="minorHAnsi" w:cstheme="minorHAnsi"/>
                <w:sz w:val="22"/>
                <w:szCs w:val="22"/>
              </w:rPr>
              <w:t xml:space="preserve"> or over-the-counter pain medication</w:t>
            </w:r>
            <w:r w:rsidR="00E544D9" w:rsidRPr="003056CC">
              <w:rPr>
                <w:rFonts w:asciiTheme="minorHAnsi" w:hAnsiTheme="minorHAnsi" w:cstheme="minorHAnsi"/>
                <w:sz w:val="22"/>
                <w:szCs w:val="22"/>
              </w:rPr>
              <w:t>.</w:t>
            </w:r>
          </w:p>
          <w:p w14:paraId="4942BC3E" w14:textId="77777777" w:rsidR="00E544D9" w:rsidRPr="003056CC" w:rsidRDefault="00E544D9">
            <w:pPr>
              <w:pStyle w:val="BodyText"/>
              <w:rPr>
                <w:rFonts w:asciiTheme="minorHAnsi" w:hAnsiTheme="minorHAnsi" w:cstheme="minorHAnsi"/>
                <w:sz w:val="22"/>
                <w:szCs w:val="22"/>
              </w:rPr>
            </w:pPr>
          </w:p>
        </w:tc>
      </w:tr>
      <w:tr w:rsidR="00334026" w:rsidRPr="003056CC" w14:paraId="0A6EC3A4" w14:textId="77777777" w:rsidTr="00FE04D7">
        <w:tc>
          <w:tcPr>
            <w:tcW w:w="1728" w:type="dxa"/>
          </w:tcPr>
          <w:p w14:paraId="4BFF96D1" w14:textId="299097D3"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Palliative</w:t>
            </w:r>
            <w:r w:rsidR="00FE04D7" w:rsidRPr="003056CC">
              <w:rPr>
                <w:rFonts w:asciiTheme="minorHAnsi" w:hAnsiTheme="minorHAnsi" w:cstheme="minorHAnsi"/>
                <w:sz w:val="22"/>
                <w:szCs w:val="22"/>
              </w:rPr>
              <w:t xml:space="preserve"> C</w:t>
            </w:r>
            <w:r w:rsidRPr="003056CC">
              <w:rPr>
                <w:rFonts w:asciiTheme="minorHAnsi" w:hAnsiTheme="minorHAnsi" w:cstheme="minorHAnsi"/>
                <w:sz w:val="22"/>
                <w:szCs w:val="22"/>
              </w:rPr>
              <w:t>are</w:t>
            </w:r>
          </w:p>
          <w:p w14:paraId="2B1D47A8" w14:textId="77777777" w:rsidR="00334026" w:rsidRPr="003056CC" w:rsidRDefault="00334026"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(Comfort care for dying patients)</w:t>
            </w:r>
          </w:p>
          <w:p w14:paraId="2749A45F" w14:textId="77777777" w:rsidR="00FE04D7" w:rsidRPr="003056CC" w:rsidRDefault="00FE04D7" w:rsidP="00E544D9">
            <w:pPr>
              <w:pStyle w:val="BodyText"/>
              <w:jc w:val="center"/>
              <w:rPr>
                <w:rFonts w:asciiTheme="minorHAnsi" w:hAnsiTheme="minorHAnsi" w:cstheme="minorHAnsi"/>
                <w:sz w:val="22"/>
                <w:szCs w:val="22"/>
              </w:rPr>
            </w:pPr>
          </w:p>
        </w:tc>
        <w:tc>
          <w:tcPr>
            <w:tcW w:w="7128" w:type="dxa"/>
          </w:tcPr>
          <w:p w14:paraId="4F339F30" w14:textId="71C5A8BB" w:rsidR="00334026" w:rsidRPr="003056CC" w:rsidRDefault="00334026" w:rsidP="00027A9B">
            <w:pPr>
              <w:pStyle w:val="BodyText"/>
              <w:rPr>
                <w:rFonts w:asciiTheme="minorHAnsi" w:hAnsiTheme="minorHAnsi" w:cstheme="minorHAnsi"/>
                <w:sz w:val="22"/>
                <w:szCs w:val="22"/>
              </w:rPr>
            </w:pPr>
            <w:r w:rsidRPr="003056CC">
              <w:rPr>
                <w:rFonts w:asciiTheme="minorHAnsi" w:hAnsiTheme="minorHAnsi" w:cstheme="minorHAnsi"/>
                <w:sz w:val="22"/>
                <w:szCs w:val="22"/>
              </w:rPr>
              <w:t xml:space="preserve">Reassurance, place patient with supportive others. </w:t>
            </w:r>
            <w:r w:rsidRPr="001223A9">
              <w:rPr>
                <w:rFonts w:asciiTheme="minorHAnsi" w:hAnsiTheme="minorHAnsi" w:cstheme="minorHAnsi"/>
                <w:b/>
                <w:sz w:val="22"/>
                <w:szCs w:val="22"/>
              </w:rPr>
              <w:t>Morphine</w:t>
            </w:r>
            <w:r w:rsidRPr="003056CC">
              <w:rPr>
                <w:rFonts w:asciiTheme="minorHAnsi" w:hAnsiTheme="minorHAnsi" w:cstheme="minorHAnsi"/>
                <w:sz w:val="22"/>
                <w:szCs w:val="22"/>
              </w:rPr>
              <w:t xml:space="preserve"> or over-the-counter pain medication</w:t>
            </w:r>
            <w:r w:rsidR="00027A9B">
              <w:rPr>
                <w:rFonts w:asciiTheme="minorHAnsi" w:hAnsiTheme="minorHAnsi" w:cstheme="minorHAnsi"/>
                <w:sz w:val="22"/>
                <w:szCs w:val="22"/>
              </w:rPr>
              <w:t>.</w:t>
            </w:r>
          </w:p>
        </w:tc>
      </w:tr>
      <w:tr w:rsidR="00334026" w:rsidRPr="003056CC" w14:paraId="20F1D16B" w14:textId="77777777" w:rsidTr="00FE04D7">
        <w:tc>
          <w:tcPr>
            <w:tcW w:w="1728" w:type="dxa"/>
          </w:tcPr>
          <w:p w14:paraId="073C57A4" w14:textId="77777777" w:rsidR="00334026" w:rsidRDefault="00FE04D7" w:rsidP="00E544D9">
            <w:pPr>
              <w:pStyle w:val="BodyText"/>
              <w:jc w:val="center"/>
              <w:rPr>
                <w:rFonts w:asciiTheme="minorHAnsi" w:hAnsiTheme="minorHAnsi" w:cstheme="minorHAnsi"/>
                <w:sz w:val="22"/>
                <w:szCs w:val="22"/>
              </w:rPr>
            </w:pPr>
            <w:r w:rsidRPr="003056CC">
              <w:rPr>
                <w:rFonts w:asciiTheme="minorHAnsi" w:hAnsiTheme="minorHAnsi" w:cstheme="minorHAnsi"/>
                <w:sz w:val="22"/>
                <w:szCs w:val="22"/>
              </w:rPr>
              <w:t xml:space="preserve">Nausea / </w:t>
            </w:r>
            <w:r w:rsidR="00334026" w:rsidRPr="003056CC">
              <w:rPr>
                <w:rFonts w:asciiTheme="minorHAnsi" w:hAnsiTheme="minorHAnsi" w:cstheme="minorHAnsi"/>
                <w:sz w:val="22"/>
                <w:szCs w:val="22"/>
              </w:rPr>
              <w:t>Vomiting</w:t>
            </w:r>
          </w:p>
          <w:p w14:paraId="56541DD4" w14:textId="1D52AEE2" w:rsidR="00EF41DD" w:rsidRPr="003056CC" w:rsidRDefault="00EF41DD" w:rsidP="00E544D9">
            <w:pPr>
              <w:pStyle w:val="BodyText"/>
              <w:jc w:val="center"/>
              <w:rPr>
                <w:rFonts w:asciiTheme="minorHAnsi" w:hAnsiTheme="minorHAnsi" w:cstheme="minorHAnsi"/>
                <w:sz w:val="22"/>
                <w:szCs w:val="22"/>
              </w:rPr>
            </w:pPr>
          </w:p>
        </w:tc>
        <w:tc>
          <w:tcPr>
            <w:tcW w:w="7128" w:type="dxa"/>
          </w:tcPr>
          <w:p w14:paraId="74093125" w14:textId="77777777" w:rsidR="00334026" w:rsidRPr="003056CC" w:rsidRDefault="00334026">
            <w:pPr>
              <w:pStyle w:val="BodyText"/>
              <w:rPr>
                <w:rFonts w:asciiTheme="minorHAnsi" w:hAnsiTheme="minorHAnsi" w:cstheme="minorHAnsi"/>
                <w:sz w:val="22"/>
                <w:szCs w:val="22"/>
              </w:rPr>
            </w:pPr>
            <w:r w:rsidRPr="003056CC">
              <w:rPr>
                <w:rFonts w:asciiTheme="minorHAnsi" w:hAnsiTheme="minorHAnsi" w:cstheme="minorHAnsi"/>
                <w:sz w:val="22"/>
                <w:szCs w:val="22"/>
              </w:rPr>
              <w:t>Antiemetic if available, oral rehydration solutions</w:t>
            </w:r>
            <w:r w:rsidR="00E544D9" w:rsidRPr="003056CC">
              <w:rPr>
                <w:rFonts w:asciiTheme="minorHAnsi" w:hAnsiTheme="minorHAnsi" w:cstheme="minorHAnsi"/>
                <w:sz w:val="22"/>
                <w:szCs w:val="22"/>
              </w:rPr>
              <w:t>.</w:t>
            </w:r>
          </w:p>
          <w:p w14:paraId="1FAF3E32" w14:textId="77777777" w:rsidR="00E544D9" w:rsidRPr="003056CC" w:rsidRDefault="00E544D9">
            <w:pPr>
              <w:pStyle w:val="BodyText"/>
              <w:rPr>
                <w:rFonts w:asciiTheme="minorHAnsi" w:hAnsiTheme="minorHAnsi" w:cstheme="minorHAnsi"/>
                <w:sz w:val="22"/>
                <w:szCs w:val="22"/>
              </w:rPr>
            </w:pPr>
          </w:p>
        </w:tc>
      </w:tr>
      <w:tr w:rsidR="00334026" w:rsidRPr="003056CC" w14:paraId="55327E65" w14:textId="77777777" w:rsidTr="00FE04D7">
        <w:tc>
          <w:tcPr>
            <w:tcW w:w="1728" w:type="dxa"/>
          </w:tcPr>
          <w:p w14:paraId="77FBB3C2" w14:textId="46BACD06" w:rsidR="00334026" w:rsidRPr="003056CC" w:rsidRDefault="00334026" w:rsidP="00FE04D7">
            <w:pPr>
              <w:pStyle w:val="BodyText"/>
              <w:jc w:val="center"/>
              <w:rPr>
                <w:rFonts w:asciiTheme="minorHAnsi" w:hAnsiTheme="minorHAnsi" w:cstheme="minorHAnsi"/>
                <w:sz w:val="22"/>
                <w:szCs w:val="22"/>
              </w:rPr>
            </w:pPr>
            <w:r w:rsidRPr="003056CC">
              <w:rPr>
                <w:rFonts w:asciiTheme="minorHAnsi" w:hAnsiTheme="minorHAnsi" w:cstheme="minorHAnsi"/>
                <w:sz w:val="22"/>
                <w:szCs w:val="22"/>
              </w:rPr>
              <w:t xml:space="preserve">Wound </w:t>
            </w:r>
            <w:r w:rsidR="00FE04D7" w:rsidRPr="003056CC">
              <w:rPr>
                <w:rFonts w:asciiTheme="minorHAnsi" w:hAnsiTheme="minorHAnsi" w:cstheme="minorHAnsi"/>
                <w:sz w:val="22"/>
                <w:szCs w:val="22"/>
              </w:rPr>
              <w:t>C</w:t>
            </w:r>
            <w:r w:rsidRPr="003056CC">
              <w:rPr>
                <w:rFonts w:asciiTheme="minorHAnsi" w:hAnsiTheme="minorHAnsi" w:cstheme="minorHAnsi"/>
                <w:sz w:val="22"/>
                <w:szCs w:val="22"/>
              </w:rPr>
              <w:t>are</w:t>
            </w:r>
          </w:p>
        </w:tc>
        <w:tc>
          <w:tcPr>
            <w:tcW w:w="7128" w:type="dxa"/>
          </w:tcPr>
          <w:p w14:paraId="0E2C1B08" w14:textId="77777777" w:rsidR="00334026" w:rsidRPr="003056CC" w:rsidRDefault="00334026">
            <w:pPr>
              <w:pStyle w:val="BodyText"/>
              <w:rPr>
                <w:rFonts w:asciiTheme="minorHAnsi" w:hAnsiTheme="minorHAnsi" w:cstheme="minorHAnsi"/>
                <w:sz w:val="22"/>
                <w:szCs w:val="22"/>
              </w:rPr>
            </w:pPr>
            <w:r w:rsidRPr="003056CC">
              <w:rPr>
                <w:rFonts w:asciiTheme="minorHAnsi" w:hAnsiTheme="minorHAnsi" w:cstheme="minorHAnsi"/>
                <w:sz w:val="22"/>
                <w:szCs w:val="22"/>
              </w:rPr>
              <w:t xml:space="preserve">Clean wounds with soap and water. Remove foreign bodies and debris. Irrigate with normal saline or clean water as available. Apply dressings. Qualified personnel may perform suturing.  Wounds that are over </w:t>
            </w:r>
            <w:r w:rsidRPr="00027A9B">
              <w:rPr>
                <w:rFonts w:asciiTheme="minorHAnsi" w:hAnsiTheme="minorHAnsi" w:cstheme="minorHAnsi"/>
                <w:sz w:val="22"/>
                <w:szCs w:val="22"/>
              </w:rPr>
              <w:t xml:space="preserve">6 hours </w:t>
            </w:r>
            <w:r w:rsidRPr="003056CC">
              <w:rPr>
                <w:rFonts w:asciiTheme="minorHAnsi" w:hAnsiTheme="minorHAnsi" w:cstheme="minorHAnsi"/>
                <w:sz w:val="22"/>
                <w:szCs w:val="22"/>
              </w:rPr>
              <w:t>old cannot be sutured.  Dressings should be changed daily.  Signs of infection (fever, pus drainage, red streaks on skin, increased pain from wound) warrant triage to higher level of care.</w:t>
            </w:r>
          </w:p>
          <w:p w14:paraId="4D15B7A1" w14:textId="77777777" w:rsidR="00E544D9" w:rsidRPr="003056CC" w:rsidRDefault="00E544D9">
            <w:pPr>
              <w:pStyle w:val="BodyText"/>
              <w:rPr>
                <w:rFonts w:asciiTheme="minorHAnsi" w:hAnsiTheme="minorHAnsi" w:cstheme="minorHAnsi"/>
                <w:sz w:val="22"/>
                <w:szCs w:val="22"/>
              </w:rPr>
            </w:pPr>
          </w:p>
        </w:tc>
      </w:tr>
    </w:tbl>
    <w:p w14:paraId="0D27B98B" w14:textId="77777777" w:rsidR="00334026" w:rsidRPr="003056CC" w:rsidRDefault="00334026">
      <w:pPr>
        <w:rPr>
          <w:rFonts w:asciiTheme="minorHAnsi" w:hAnsiTheme="minorHAnsi" w:cstheme="minorHAnsi"/>
        </w:rPr>
      </w:pPr>
    </w:p>
    <w:sectPr w:rsidR="00334026" w:rsidRPr="003056CC" w:rsidSect="00B808C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541B" w14:textId="77777777" w:rsidR="00076A65" w:rsidRDefault="00076A65">
      <w:r>
        <w:separator/>
      </w:r>
    </w:p>
  </w:endnote>
  <w:endnote w:type="continuationSeparator" w:id="0">
    <w:p w14:paraId="4B38A68E" w14:textId="77777777" w:rsidR="00076A65" w:rsidRDefault="0007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2968" w14:textId="77777777" w:rsidR="0081345D" w:rsidRDefault="00813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7A50" w14:textId="77777777" w:rsidR="002D39F0" w:rsidRPr="008831F1" w:rsidRDefault="002D39F0" w:rsidP="002D39F0">
    <w:pPr>
      <w:pStyle w:val="Footer"/>
      <w:jc w:val="right"/>
      <w:rPr>
        <w:rFonts w:asciiTheme="minorHAnsi" w:hAnsiTheme="minorHAnsi" w:cstheme="minorHAnsi"/>
        <w:i/>
        <w:sz w:val="16"/>
        <w:szCs w:val="16"/>
      </w:rPr>
    </w:pPr>
    <w:r w:rsidRPr="008831F1">
      <w:rPr>
        <w:rFonts w:asciiTheme="minorHAnsi" w:hAnsiTheme="minorHAnsi" w:cstheme="minorHAnsi"/>
        <w:i/>
        <w:sz w:val="16"/>
        <w:szCs w:val="16"/>
      </w:rPr>
      <w:t xml:space="preserve">San Francisco EMS Agency </w:t>
    </w:r>
  </w:p>
  <w:p w14:paraId="7BA281D4" w14:textId="77777777" w:rsidR="008831F1" w:rsidRDefault="008831F1" w:rsidP="008831F1">
    <w:pPr>
      <w:pStyle w:val="Header"/>
      <w:tabs>
        <w:tab w:val="left" w:pos="7380"/>
        <w:tab w:val="left" w:pos="8640"/>
      </w:tabs>
      <w:jc w:val="right"/>
    </w:pPr>
    <w:r>
      <w:rPr>
        <w:rFonts w:ascii="Calibri" w:hAnsi="Calibri" w:cs="Arial"/>
        <w:i/>
        <w:sz w:val="16"/>
        <w:szCs w:val="16"/>
      </w:rPr>
      <w:t>Effective: 03/01/15</w:t>
    </w:r>
  </w:p>
  <w:p w14:paraId="570B1542" w14:textId="622A94F1" w:rsidR="002D39F0" w:rsidRPr="008831F1" w:rsidRDefault="002D39F0" w:rsidP="002D39F0">
    <w:pPr>
      <w:pStyle w:val="Footer"/>
      <w:jc w:val="right"/>
      <w:rPr>
        <w:rFonts w:asciiTheme="minorHAnsi" w:hAnsiTheme="minorHAnsi" w:cstheme="minorHAnsi"/>
        <w:i/>
        <w:sz w:val="16"/>
        <w:szCs w:val="16"/>
      </w:rPr>
    </w:pPr>
    <w:bookmarkStart w:id="0" w:name="_GoBack"/>
    <w:bookmarkEnd w:id="0"/>
    <w:r w:rsidRPr="008831F1">
      <w:rPr>
        <w:rFonts w:asciiTheme="minorHAnsi" w:hAnsiTheme="minorHAnsi" w:cstheme="minorHAnsi"/>
        <w:i/>
        <w:sz w:val="16"/>
        <w:szCs w:val="16"/>
      </w:rPr>
      <w:t>Supersedes: 01/01/11</w:t>
    </w:r>
  </w:p>
  <w:p w14:paraId="3D89108D" w14:textId="77777777" w:rsidR="00752284" w:rsidRDefault="00752284" w:rsidP="00C66D9B">
    <w:pPr>
      <w:pStyle w:val="Footer"/>
      <w:jc w:val="center"/>
      <w:rPr>
        <w:rFonts w:asciiTheme="minorHAnsi" w:hAnsiTheme="minorHAnsi" w:cstheme="minorHAnsi"/>
      </w:rPr>
    </w:pPr>
    <w:r w:rsidRPr="00E544D9">
      <w:rPr>
        <w:rFonts w:asciiTheme="minorHAnsi" w:hAnsiTheme="minorHAnsi" w:cstheme="minorHAnsi"/>
      </w:rPr>
      <w:t xml:space="preserve">Page </w:t>
    </w:r>
    <w:r w:rsidR="002F7604" w:rsidRPr="00E544D9">
      <w:rPr>
        <w:rFonts w:asciiTheme="minorHAnsi" w:hAnsiTheme="minorHAnsi" w:cstheme="minorHAnsi"/>
      </w:rPr>
      <w:fldChar w:fldCharType="begin"/>
    </w:r>
    <w:r w:rsidRPr="00E544D9">
      <w:rPr>
        <w:rFonts w:asciiTheme="minorHAnsi" w:hAnsiTheme="minorHAnsi" w:cstheme="minorHAnsi"/>
      </w:rPr>
      <w:instrText xml:space="preserve"> PAGE </w:instrText>
    </w:r>
    <w:r w:rsidR="002F7604" w:rsidRPr="00E544D9">
      <w:rPr>
        <w:rFonts w:asciiTheme="minorHAnsi" w:hAnsiTheme="minorHAnsi" w:cstheme="minorHAnsi"/>
      </w:rPr>
      <w:fldChar w:fldCharType="separate"/>
    </w:r>
    <w:r w:rsidR="008831F1">
      <w:rPr>
        <w:rFonts w:asciiTheme="minorHAnsi" w:hAnsiTheme="minorHAnsi" w:cstheme="minorHAnsi"/>
        <w:noProof/>
      </w:rPr>
      <w:t>3</w:t>
    </w:r>
    <w:r w:rsidR="002F7604" w:rsidRPr="00E544D9">
      <w:rPr>
        <w:rFonts w:asciiTheme="minorHAnsi" w:hAnsiTheme="minorHAnsi" w:cstheme="minorHAnsi"/>
      </w:rPr>
      <w:fldChar w:fldCharType="end"/>
    </w:r>
    <w:r w:rsidRPr="00E544D9">
      <w:rPr>
        <w:rFonts w:asciiTheme="minorHAnsi" w:hAnsiTheme="minorHAnsi" w:cstheme="minorHAnsi"/>
      </w:rPr>
      <w:t xml:space="preserve"> of </w:t>
    </w:r>
    <w:r w:rsidR="002F7604" w:rsidRPr="00E544D9">
      <w:rPr>
        <w:rFonts w:asciiTheme="minorHAnsi" w:hAnsiTheme="minorHAnsi" w:cstheme="minorHAnsi"/>
      </w:rPr>
      <w:fldChar w:fldCharType="begin"/>
    </w:r>
    <w:r w:rsidRPr="00E544D9">
      <w:rPr>
        <w:rFonts w:asciiTheme="minorHAnsi" w:hAnsiTheme="minorHAnsi" w:cstheme="minorHAnsi"/>
      </w:rPr>
      <w:instrText xml:space="preserve"> NUMPAGES </w:instrText>
    </w:r>
    <w:r w:rsidR="002F7604" w:rsidRPr="00E544D9">
      <w:rPr>
        <w:rFonts w:asciiTheme="minorHAnsi" w:hAnsiTheme="minorHAnsi" w:cstheme="minorHAnsi"/>
      </w:rPr>
      <w:fldChar w:fldCharType="separate"/>
    </w:r>
    <w:r w:rsidR="008831F1">
      <w:rPr>
        <w:rFonts w:asciiTheme="minorHAnsi" w:hAnsiTheme="minorHAnsi" w:cstheme="minorHAnsi"/>
        <w:noProof/>
      </w:rPr>
      <w:t>3</w:t>
    </w:r>
    <w:r w:rsidR="002F7604" w:rsidRPr="00E544D9">
      <w:rP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20E19" w14:textId="77777777" w:rsidR="0081345D" w:rsidRDefault="00813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2D09" w14:textId="77777777" w:rsidR="00076A65" w:rsidRDefault="00076A65">
      <w:r>
        <w:separator/>
      </w:r>
    </w:p>
  </w:footnote>
  <w:footnote w:type="continuationSeparator" w:id="0">
    <w:p w14:paraId="17027837" w14:textId="77777777" w:rsidR="00076A65" w:rsidRDefault="0007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61F9D" w14:textId="77777777" w:rsidR="0081345D" w:rsidRDefault="00813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05E" w14:textId="77777777" w:rsidR="0081345D" w:rsidRDefault="00813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BBA6" w14:textId="77777777" w:rsidR="0081345D" w:rsidRDefault="00813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891"/>
    <w:multiLevelType w:val="hybridMultilevel"/>
    <w:tmpl w:val="4B568F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B7D3FC9"/>
    <w:multiLevelType w:val="hybridMultilevel"/>
    <w:tmpl w:val="E7D20A42"/>
    <w:lvl w:ilvl="0" w:tplc="FFFFFFFF">
      <w:start w:val="1"/>
      <w:numFmt w:val="upperLetter"/>
      <w:lvlText w:val="%1."/>
      <w:lvlJc w:val="left"/>
      <w:pPr>
        <w:tabs>
          <w:tab w:val="num" w:pos="1620"/>
        </w:tabs>
        <w:ind w:left="1620" w:hanging="360"/>
      </w:pPr>
      <w:rPr>
        <w:rFonts w:hint="default"/>
        <w:u w:val="none"/>
      </w:rPr>
    </w:lvl>
    <w:lvl w:ilvl="1" w:tplc="FFFFFFFF">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
    <w:nsid w:val="1D4924E7"/>
    <w:multiLevelType w:val="hybridMultilevel"/>
    <w:tmpl w:val="B9AC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84058"/>
    <w:multiLevelType w:val="hybridMultilevel"/>
    <w:tmpl w:val="641E5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B0FF7"/>
    <w:multiLevelType w:val="hybridMultilevel"/>
    <w:tmpl w:val="39A25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E91961"/>
    <w:multiLevelType w:val="hybridMultilevel"/>
    <w:tmpl w:val="CB9A923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46014D83"/>
    <w:multiLevelType w:val="hybridMultilevel"/>
    <w:tmpl w:val="27AEBCCC"/>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26"/>
    <w:rsid w:val="00027A9B"/>
    <w:rsid w:val="00076A65"/>
    <w:rsid w:val="00107EA9"/>
    <w:rsid w:val="001223A9"/>
    <w:rsid w:val="001C40B0"/>
    <w:rsid w:val="001E0825"/>
    <w:rsid w:val="0022769E"/>
    <w:rsid w:val="00250BA5"/>
    <w:rsid w:val="002D39F0"/>
    <w:rsid w:val="002F5984"/>
    <w:rsid w:val="002F7604"/>
    <w:rsid w:val="003056CC"/>
    <w:rsid w:val="00334026"/>
    <w:rsid w:val="003644F6"/>
    <w:rsid w:val="0036758D"/>
    <w:rsid w:val="00382E35"/>
    <w:rsid w:val="0038515A"/>
    <w:rsid w:val="003D07E2"/>
    <w:rsid w:val="00472709"/>
    <w:rsid w:val="004842CB"/>
    <w:rsid w:val="00532AD9"/>
    <w:rsid w:val="005508A9"/>
    <w:rsid w:val="005572FF"/>
    <w:rsid w:val="00560ECF"/>
    <w:rsid w:val="00592364"/>
    <w:rsid w:val="005D05F6"/>
    <w:rsid w:val="005D1F33"/>
    <w:rsid w:val="005D718F"/>
    <w:rsid w:val="00624675"/>
    <w:rsid w:val="006E57E1"/>
    <w:rsid w:val="00752284"/>
    <w:rsid w:val="007A3451"/>
    <w:rsid w:val="007C33DF"/>
    <w:rsid w:val="0081345D"/>
    <w:rsid w:val="00837942"/>
    <w:rsid w:val="008831F1"/>
    <w:rsid w:val="008D1B7D"/>
    <w:rsid w:val="008E70B5"/>
    <w:rsid w:val="008F6C48"/>
    <w:rsid w:val="00906948"/>
    <w:rsid w:val="00927E0A"/>
    <w:rsid w:val="009853F6"/>
    <w:rsid w:val="009E2821"/>
    <w:rsid w:val="00A53AA9"/>
    <w:rsid w:val="00A60677"/>
    <w:rsid w:val="00A60B2D"/>
    <w:rsid w:val="00A64920"/>
    <w:rsid w:val="00A93145"/>
    <w:rsid w:val="00AB60FD"/>
    <w:rsid w:val="00AD76BD"/>
    <w:rsid w:val="00AE543D"/>
    <w:rsid w:val="00B808C0"/>
    <w:rsid w:val="00B85568"/>
    <w:rsid w:val="00B93750"/>
    <w:rsid w:val="00B956F1"/>
    <w:rsid w:val="00BB1C1F"/>
    <w:rsid w:val="00BC1C7A"/>
    <w:rsid w:val="00BD4CA9"/>
    <w:rsid w:val="00C3552C"/>
    <w:rsid w:val="00C54C20"/>
    <w:rsid w:val="00C5766A"/>
    <w:rsid w:val="00C66D9B"/>
    <w:rsid w:val="00D87E0A"/>
    <w:rsid w:val="00E544D9"/>
    <w:rsid w:val="00EF41DD"/>
    <w:rsid w:val="00FE04D7"/>
    <w:rsid w:val="00FE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B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48"/>
  </w:style>
  <w:style w:type="paragraph" w:styleId="Heading1">
    <w:name w:val="heading 1"/>
    <w:basedOn w:val="Normal"/>
    <w:next w:val="Normal"/>
    <w:qFormat/>
    <w:rsid w:val="00906948"/>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6948"/>
    <w:pPr>
      <w:jc w:val="center"/>
    </w:pPr>
    <w:rPr>
      <w:b/>
      <w:sz w:val="28"/>
    </w:rPr>
  </w:style>
  <w:style w:type="paragraph" w:styleId="Subtitle">
    <w:name w:val="Subtitle"/>
    <w:basedOn w:val="Normal"/>
    <w:qFormat/>
    <w:rsid w:val="00906948"/>
    <w:rPr>
      <w:b/>
      <w:sz w:val="24"/>
    </w:rPr>
  </w:style>
  <w:style w:type="paragraph" w:styleId="BodyText">
    <w:name w:val="Body Text"/>
    <w:basedOn w:val="Normal"/>
    <w:rsid w:val="00906948"/>
    <w:rPr>
      <w:sz w:val="24"/>
    </w:rPr>
  </w:style>
  <w:style w:type="paragraph" w:styleId="Caption">
    <w:name w:val="caption"/>
    <w:basedOn w:val="Normal"/>
    <w:next w:val="Normal"/>
    <w:qFormat/>
    <w:rsid w:val="00906948"/>
    <w:rPr>
      <w:b/>
      <w:sz w:val="24"/>
    </w:rPr>
  </w:style>
  <w:style w:type="paragraph" w:styleId="Header">
    <w:name w:val="header"/>
    <w:basedOn w:val="Normal"/>
    <w:link w:val="HeaderChar"/>
    <w:uiPriority w:val="99"/>
    <w:rsid w:val="00906948"/>
    <w:pPr>
      <w:widowControl w:val="0"/>
      <w:tabs>
        <w:tab w:val="center" w:pos="4320"/>
        <w:tab w:val="right" w:pos="8640"/>
      </w:tabs>
      <w:overflowPunct w:val="0"/>
      <w:autoSpaceDE w:val="0"/>
      <w:autoSpaceDN w:val="0"/>
      <w:adjustRightInd w:val="0"/>
      <w:textAlignment w:val="baseline"/>
    </w:pPr>
    <w:rPr>
      <w:rFonts w:ascii="Arial" w:hAnsi="Arial"/>
      <w:sz w:val="22"/>
    </w:rPr>
  </w:style>
  <w:style w:type="character" w:styleId="PageNumber">
    <w:name w:val="page number"/>
    <w:basedOn w:val="DefaultParagraphFont"/>
    <w:uiPriority w:val="99"/>
    <w:rsid w:val="00906948"/>
  </w:style>
  <w:style w:type="paragraph" w:styleId="Footer">
    <w:name w:val="footer"/>
    <w:basedOn w:val="Normal"/>
    <w:rsid w:val="00906948"/>
    <w:pPr>
      <w:tabs>
        <w:tab w:val="center" w:pos="4320"/>
        <w:tab w:val="right" w:pos="8640"/>
      </w:tabs>
    </w:pPr>
  </w:style>
  <w:style w:type="character" w:styleId="FootnoteReference">
    <w:name w:val="footnote reference"/>
    <w:basedOn w:val="DefaultParagraphFont"/>
    <w:rsid w:val="007A3451"/>
    <w:rPr>
      <w:vertAlign w:val="superscript"/>
    </w:rPr>
  </w:style>
  <w:style w:type="paragraph" w:styleId="BalloonText">
    <w:name w:val="Balloon Text"/>
    <w:basedOn w:val="Normal"/>
    <w:link w:val="BalloonTextChar"/>
    <w:rsid w:val="007A3451"/>
    <w:rPr>
      <w:rFonts w:ascii="Tahoma" w:hAnsi="Tahoma" w:cs="Tahoma"/>
      <w:sz w:val="16"/>
      <w:szCs w:val="16"/>
    </w:rPr>
  </w:style>
  <w:style w:type="character" w:customStyle="1" w:styleId="BalloonTextChar">
    <w:name w:val="Balloon Text Char"/>
    <w:basedOn w:val="DefaultParagraphFont"/>
    <w:link w:val="BalloonText"/>
    <w:rsid w:val="007A3451"/>
    <w:rPr>
      <w:rFonts w:ascii="Tahoma" w:hAnsi="Tahoma" w:cs="Tahoma"/>
      <w:sz w:val="16"/>
      <w:szCs w:val="16"/>
    </w:rPr>
  </w:style>
  <w:style w:type="character" w:customStyle="1" w:styleId="HeaderChar">
    <w:name w:val="Header Char"/>
    <w:basedOn w:val="DefaultParagraphFont"/>
    <w:link w:val="Header"/>
    <w:uiPriority w:val="99"/>
    <w:locked/>
    <w:rsid w:val="00A60B2D"/>
    <w:rPr>
      <w:rFonts w:ascii="Arial" w:hAnsi="Arial"/>
      <w:sz w:val="22"/>
    </w:rPr>
  </w:style>
  <w:style w:type="table" w:styleId="TableGrid">
    <w:name w:val="Table Grid"/>
    <w:basedOn w:val="TableNormal"/>
    <w:rsid w:val="00A60B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52284"/>
    <w:rPr>
      <w:sz w:val="18"/>
      <w:szCs w:val="18"/>
    </w:rPr>
  </w:style>
  <w:style w:type="paragraph" w:styleId="CommentText">
    <w:name w:val="annotation text"/>
    <w:basedOn w:val="Normal"/>
    <w:link w:val="CommentTextChar"/>
    <w:rsid w:val="00752284"/>
    <w:rPr>
      <w:sz w:val="24"/>
      <w:szCs w:val="24"/>
    </w:rPr>
  </w:style>
  <w:style w:type="character" w:customStyle="1" w:styleId="CommentTextChar">
    <w:name w:val="Comment Text Char"/>
    <w:basedOn w:val="DefaultParagraphFont"/>
    <w:link w:val="CommentText"/>
    <w:rsid w:val="00752284"/>
    <w:rPr>
      <w:sz w:val="24"/>
      <w:szCs w:val="24"/>
    </w:rPr>
  </w:style>
  <w:style w:type="paragraph" w:styleId="CommentSubject">
    <w:name w:val="annotation subject"/>
    <w:basedOn w:val="CommentText"/>
    <w:next w:val="CommentText"/>
    <w:link w:val="CommentSubjectChar"/>
    <w:rsid w:val="00752284"/>
    <w:rPr>
      <w:b/>
      <w:bCs/>
      <w:sz w:val="20"/>
      <w:szCs w:val="20"/>
    </w:rPr>
  </w:style>
  <w:style w:type="character" w:customStyle="1" w:styleId="CommentSubjectChar">
    <w:name w:val="Comment Subject Char"/>
    <w:basedOn w:val="CommentTextChar"/>
    <w:link w:val="CommentSubject"/>
    <w:rsid w:val="00752284"/>
    <w:rPr>
      <w:b/>
      <w:bCs/>
      <w:sz w:val="24"/>
      <w:szCs w:val="24"/>
    </w:rPr>
  </w:style>
  <w:style w:type="paragraph" w:styleId="PlainText">
    <w:name w:val="Plain Text"/>
    <w:basedOn w:val="Normal"/>
    <w:link w:val="PlainTextChar"/>
    <w:uiPriority w:val="99"/>
    <w:rsid w:val="00A93145"/>
    <w:pPr>
      <w:widowControl w:val="0"/>
    </w:pPr>
    <w:rPr>
      <w:rFonts w:ascii="Courier New" w:hAnsi="Courier New"/>
    </w:rPr>
  </w:style>
  <w:style w:type="character" w:customStyle="1" w:styleId="PlainTextChar">
    <w:name w:val="Plain Text Char"/>
    <w:basedOn w:val="DefaultParagraphFont"/>
    <w:link w:val="PlainText"/>
    <w:uiPriority w:val="99"/>
    <w:rsid w:val="00A9314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48"/>
  </w:style>
  <w:style w:type="paragraph" w:styleId="Heading1">
    <w:name w:val="heading 1"/>
    <w:basedOn w:val="Normal"/>
    <w:next w:val="Normal"/>
    <w:qFormat/>
    <w:rsid w:val="00906948"/>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6948"/>
    <w:pPr>
      <w:jc w:val="center"/>
    </w:pPr>
    <w:rPr>
      <w:b/>
      <w:sz w:val="28"/>
    </w:rPr>
  </w:style>
  <w:style w:type="paragraph" w:styleId="Subtitle">
    <w:name w:val="Subtitle"/>
    <w:basedOn w:val="Normal"/>
    <w:qFormat/>
    <w:rsid w:val="00906948"/>
    <w:rPr>
      <w:b/>
      <w:sz w:val="24"/>
    </w:rPr>
  </w:style>
  <w:style w:type="paragraph" w:styleId="BodyText">
    <w:name w:val="Body Text"/>
    <w:basedOn w:val="Normal"/>
    <w:rsid w:val="00906948"/>
    <w:rPr>
      <w:sz w:val="24"/>
    </w:rPr>
  </w:style>
  <w:style w:type="paragraph" w:styleId="Caption">
    <w:name w:val="caption"/>
    <w:basedOn w:val="Normal"/>
    <w:next w:val="Normal"/>
    <w:qFormat/>
    <w:rsid w:val="00906948"/>
    <w:rPr>
      <w:b/>
      <w:sz w:val="24"/>
    </w:rPr>
  </w:style>
  <w:style w:type="paragraph" w:styleId="Header">
    <w:name w:val="header"/>
    <w:basedOn w:val="Normal"/>
    <w:link w:val="HeaderChar"/>
    <w:uiPriority w:val="99"/>
    <w:rsid w:val="00906948"/>
    <w:pPr>
      <w:widowControl w:val="0"/>
      <w:tabs>
        <w:tab w:val="center" w:pos="4320"/>
        <w:tab w:val="right" w:pos="8640"/>
      </w:tabs>
      <w:overflowPunct w:val="0"/>
      <w:autoSpaceDE w:val="0"/>
      <w:autoSpaceDN w:val="0"/>
      <w:adjustRightInd w:val="0"/>
      <w:textAlignment w:val="baseline"/>
    </w:pPr>
    <w:rPr>
      <w:rFonts w:ascii="Arial" w:hAnsi="Arial"/>
      <w:sz w:val="22"/>
    </w:rPr>
  </w:style>
  <w:style w:type="character" w:styleId="PageNumber">
    <w:name w:val="page number"/>
    <w:basedOn w:val="DefaultParagraphFont"/>
    <w:uiPriority w:val="99"/>
    <w:rsid w:val="00906948"/>
  </w:style>
  <w:style w:type="paragraph" w:styleId="Footer">
    <w:name w:val="footer"/>
    <w:basedOn w:val="Normal"/>
    <w:rsid w:val="00906948"/>
    <w:pPr>
      <w:tabs>
        <w:tab w:val="center" w:pos="4320"/>
        <w:tab w:val="right" w:pos="8640"/>
      </w:tabs>
    </w:pPr>
  </w:style>
  <w:style w:type="character" w:styleId="FootnoteReference">
    <w:name w:val="footnote reference"/>
    <w:basedOn w:val="DefaultParagraphFont"/>
    <w:rsid w:val="007A3451"/>
    <w:rPr>
      <w:vertAlign w:val="superscript"/>
    </w:rPr>
  </w:style>
  <w:style w:type="paragraph" w:styleId="BalloonText">
    <w:name w:val="Balloon Text"/>
    <w:basedOn w:val="Normal"/>
    <w:link w:val="BalloonTextChar"/>
    <w:rsid w:val="007A3451"/>
    <w:rPr>
      <w:rFonts w:ascii="Tahoma" w:hAnsi="Tahoma" w:cs="Tahoma"/>
      <w:sz w:val="16"/>
      <w:szCs w:val="16"/>
    </w:rPr>
  </w:style>
  <w:style w:type="character" w:customStyle="1" w:styleId="BalloonTextChar">
    <w:name w:val="Balloon Text Char"/>
    <w:basedOn w:val="DefaultParagraphFont"/>
    <w:link w:val="BalloonText"/>
    <w:rsid w:val="007A3451"/>
    <w:rPr>
      <w:rFonts w:ascii="Tahoma" w:hAnsi="Tahoma" w:cs="Tahoma"/>
      <w:sz w:val="16"/>
      <w:szCs w:val="16"/>
    </w:rPr>
  </w:style>
  <w:style w:type="character" w:customStyle="1" w:styleId="HeaderChar">
    <w:name w:val="Header Char"/>
    <w:basedOn w:val="DefaultParagraphFont"/>
    <w:link w:val="Header"/>
    <w:uiPriority w:val="99"/>
    <w:locked/>
    <w:rsid w:val="00A60B2D"/>
    <w:rPr>
      <w:rFonts w:ascii="Arial" w:hAnsi="Arial"/>
      <w:sz w:val="22"/>
    </w:rPr>
  </w:style>
  <w:style w:type="table" w:styleId="TableGrid">
    <w:name w:val="Table Grid"/>
    <w:basedOn w:val="TableNormal"/>
    <w:rsid w:val="00A60B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52284"/>
    <w:rPr>
      <w:sz w:val="18"/>
      <w:szCs w:val="18"/>
    </w:rPr>
  </w:style>
  <w:style w:type="paragraph" w:styleId="CommentText">
    <w:name w:val="annotation text"/>
    <w:basedOn w:val="Normal"/>
    <w:link w:val="CommentTextChar"/>
    <w:rsid w:val="00752284"/>
    <w:rPr>
      <w:sz w:val="24"/>
      <w:szCs w:val="24"/>
    </w:rPr>
  </w:style>
  <w:style w:type="character" w:customStyle="1" w:styleId="CommentTextChar">
    <w:name w:val="Comment Text Char"/>
    <w:basedOn w:val="DefaultParagraphFont"/>
    <w:link w:val="CommentText"/>
    <w:rsid w:val="00752284"/>
    <w:rPr>
      <w:sz w:val="24"/>
      <w:szCs w:val="24"/>
    </w:rPr>
  </w:style>
  <w:style w:type="paragraph" w:styleId="CommentSubject">
    <w:name w:val="annotation subject"/>
    <w:basedOn w:val="CommentText"/>
    <w:next w:val="CommentText"/>
    <w:link w:val="CommentSubjectChar"/>
    <w:rsid w:val="00752284"/>
    <w:rPr>
      <w:b/>
      <w:bCs/>
      <w:sz w:val="20"/>
      <w:szCs w:val="20"/>
    </w:rPr>
  </w:style>
  <w:style w:type="character" w:customStyle="1" w:styleId="CommentSubjectChar">
    <w:name w:val="Comment Subject Char"/>
    <w:basedOn w:val="CommentTextChar"/>
    <w:link w:val="CommentSubject"/>
    <w:rsid w:val="00752284"/>
    <w:rPr>
      <w:b/>
      <w:bCs/>
      <w:sz w:val="24"/>
      <w:szCs w:val="24"/>
    </w:rPr>
  </w:style>
  <w:style w:type="paragraph" w:styleId="PlainText">
    <w:name w:val="Plain Text"/>
    <w:basedOn w:val="Normal"/>
    <w:link w:val="PlainTextChar"/>
    <w:uiPriority w:val="99"/>
    <w:rsid w:val="00A93145"/>
    <w:pPr>
      <w:widowControl w:val="0"/>
    </w:pPr>
    <w:rPr>
      <w:rFonts w:ascii="Courier New" w:hAnsi="Courier New"/>
    </w:rPr>
  </w:style>
  <w:style w:type="character" w:customStyle="1" w:styleId="PlainTextChar">
    <w:name w:val="Plain Text Char"/>
    <w:basedOn w:val="DefaultParagraphFont"/>
    <w:link w:val="PlainText"/>
    <w:uiPriority w:val="99"/>
    <w:rsid w:val="00A9314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16">
      <w:bodyDiv w:val="1"/>
      <w:marLeft w:val="0"/>
      <w:marRight w:val="0"/>
      <w:marTop w:val="0"/>
      <w:marBottom w:val="0"/>
      <w:divBdr>
        <w:top w:val="none" w:sz="0" w:space="0" w:color="auto"/>
        <w:left w:val="none" w:sz="0" w:space="0" w:color="auto"/>
        <w:bottom w:val="none" w:sz="0" w:space="0" w:color="auto"/>
        <w:right w:val="none" w:sz="0" w:space="0" w:color="auto"/>
      </w:divBdr>
    </w:div>
    <w:div w:id="9513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AUSTERE CARE PROTOCOL</vt:lpstr>
    </vt:vector>
  </TitlesOfParts>
  <Company>Dept. of Public Health</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AUSTERE CARE PROTOCOL</dc:title>
  <dc:creator>John Brown</dc:creator>
  <cp:lastModifiedBy>abronsto</cp:lastModifiedBy>
  <cp:revision>10</cp:revision>
  <cp:lastPrinted>2014-03-11T14:55:00Z</cp:lastPrinted>
  <dcterms:created xsi:type="dcterms:W3CDTF">2015-01-07T17:18:00Z</dcterms:created>
  <dcterms:modified xsi:type="dcterms:W3CDTF">2015-02-05T20:21:00Z</dcterms:modified>
</cp:coreProperties>
</file>